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D5" w:rsidRDefault="00DB00D5" w:rsidP="00FD2801">
      <w:pPr>
        <w:pStyle w:val="headergreen"/>
        <w:spacing w:before="0" w:beforeAutospacing="0" w:after="0" w:afterAutospacing="0"/>
        <w:jc w:val="both"/>
        <w:rPr>
          <w:rFonts w:ascii="Arial" w:hAnsi="Arial" w:cs="Arial"/>
          <w:b/>
          <w:color w:val="000000"/>
          <w:sz w:val="22"/>
          <w:szCs w:val="22"/>
        </w:rPr>
      </w:pPr>
    </w:p>
    <w:p w:rsidR="00DB00D5" w:rsidRPr="00245791" w:rsidRDefault="00217A45" w:rsidP="00FD2801">
      <w:pPr>
        <w:pStyle w:val="headergreen"/>
        <w:spacing w:before="0" w:beforeAutospacing="0" w:after="0" w:afterAutospacing="0"/>
        <w:jc w:val="both"/>
        <w:rPr>
          <w:rFonts w:ascii="Arial" w:hAnsi="Arial" w:cs="Arial"/>
          <w:b/>
          <w:color w:val="000000"/>
          <w:sz w:val="22"/>
          <w:szCs w:val="22"/>
        </w:rPr>
      </w:pPr>
      <w:r>
        <w:rPr>
          <w:b/>
          <w:noProof/>
          <w:color w:val="333333"/>
          <w:sz w:val="22"/>
          <w:szCs w:val="22"/>
          <w:lang w:val="en-US"/>
        </w:rPr>
        <w:drawing>
          <wp:inline distT="0" distB="0" distL="0" distR="0">
            <wp:extent cx="1015604" cy="73342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0328" cy="736836"/>
                    </a:xfrm>
                    <a:prstGeom prst="rect">
                      <a:avLst/>
                    </a:prstGeom>
                    <a:noFill/>
                    <a:ln w="9525">
                      <a:noFill/>
                      <a:miter lim="800000"/>
                      <a:headEnd/>
                      <a:tailEnd/>
                    </a:ln>
                  </pic:spPr>
                </pic:pic>
              </a:graphicData>
            </a:graphic>
          </wp:inline>
        </w:drawing>
      </w:r>
      <w:r w:rsidR="00B4271B" w:rsidRPr="00B4271B">
        <w:rPr>
          <w:rFonts w:ascii="Arial" w:hAnsi="Arial" w:cs="Arial"/>
          <w:b/>
          <w:color w:val="000000"/>
          <w:sz w:val="22"/>
          <w:szCs w:val="22"/>
          <w:lang w:val="en-US"/>
        </w:rPr>
        <w:t xml:space="preserve">        </w:t>
      </w:r>
      <w:r w:rsidR="00B4271B" w:rsidRPr="00B4271B">
        <w:rPr>
          <w:rFonts w:ascii="Arial" w:hAnsi="Arial" w:cs="Arial"/>
          <w:b/>
          <w:noProof/>
          <w:color w:val="000000"/>
          <w:sz w:val="22"/>
          <w:szCs w:val="22"/>
          <w:lang w:val="en-US"/>
        </w:rPr>
        <w:drawing>
          <wp:inline distT="0" distB="0" distL="0" distR="0" wp14:anchorId="252A58AA" wp14:editId="649842C1">
            <wp:extent cx="2381126" cy="731520"/>
            <wp:effectExtent l="19050" t="0" r="124" b="0"/>
            <wp:docPr id="4" name="Picture 4" descr="Lockup_KOSOVO_color_HIGH_short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up_KOSOVO_color_HIGH_short_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126" cy="731520"/>
                    </a:xfrm>
                    <a:prstGeom prst="rect">
                      <a:avLst/>
                    </a:prstGeom>
                    <a:noFill/>
                    <a:ln>
                      <a:noFill/>
                    </a:ln>
                  </pic:spPr>
                </pic:pic>
              </a:graphicData>
            </a:graphic>
          </wp:inline>
        </w:drawing>
      </w:r>
      <w:r w:rsidR="00B4271B" w:rsidRPr="00B4271B">
        <w:rPr>
          <w:rFonts w:ascii="Arial" w:hAnsi="Arial" w:cs="Arial"/>
          <w:b/>
          <w:color w:val="000000"/>
          <w:sz w:val="22"/>
          <w:szCs w:val="22"/>
          <w:lang w:val="en-US"/>
        </w:rPr>
        <w:t xml:space="preserve">            </w:t>
      </w:r>
      <w:r w:rsidR="00B4271B" w:rsidRPr="00B4271B">
        <w:rPr>
          <w:rFonts w:ascii="Arial" w:hAnsi="Arial" w:cs="Arial"/>
          <w:b/>
          <w:noProof/>
          <w:color w:val="000000"/>
          <w:sz w:val="22"/>
          <w:szCs w:val="22"/>
          <w:lang w:val="en-US"/>
        </w:rPr>
        <w:drawing>
          <wp:inline distT="0" distB="0" distL="0" distR="0" wp14:anchorId="4045CD84" wp14:editId="50EA0DE7">
            <wp:extent cx="1432131" cy="731520"/>
            <wp:effectExtent l="19050" t="0" r="0" b="0"/>
            <wp:docPr id="5" name="Picture 5" descr="Red ATR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ATRC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131" cy="731520"/>
                    </a:xfrm>
                    <a:prstGeom prst="rect">
                      <a:avLst/>
                    </a:prstGeom>
                    <a:noFill/>
                  </pic:spPr>
                </pic:pic>
              </a:graphicData>
            </a:graphic>
          </wp:inline>
        </w:drawing>
      </w:r>
    </w:p>
    <w:p w:rsidR="00FD2801" w:rsidRPr="00245791" w:rsidRDefault="00FD2801" w:rsidP="00FD2801">
      <w:pPr>
        <w:shd w:val="clear" w:color="auto" w:fill="002A6C"/>
        <w:jc w:val="both"/>
        <w:rPr>
          <w:rFonts w:ascii="Arial" w:hAnsi="Arial" w:cs="Arial"/>
          <w:b/>
          <w:bCs/>
          <w:color w:val="FFFFFF"/>
          <w:lang w:val="it-IT"/>
        </w:rPr>
      </w:pPr>
    </w:p>
    <w:p w:rsidR="00FD2801" w:rsidRPr="00245791" w:rsidRDefault="00FD2801" w:rsidP="00FD2801">
      <w:pPr>
        <w:shd w:val="clear" w:color="auto" w:fill="002A6C"/>
        <w:jc w:val="center"/>
        <w:rPr>
          <w:rFonts w:ascii="Arial" w:hAnsi="Arial" w:cs="Arial"/>
          <w:b/>
          <w:bCs/>
          <w:color w:val="FFFFFF"/>
          <w:lang w:val="it-IT"/>
        </w:rPr>
      </w:pPr>
    </w:p>
    <w:p w:rsidR="00495EB0" w:rsidRPr="00344EA7" w:rsidRDefault="00B22227" w:rsidP="00495EB0">
      <w:pPr>
        <w:shd w:val="clear" w:color="auto" w:fill="002A6C"/>
        <w:spacing w:before="240"/>
        <w:jc w:val="center"/>
        <w:rPr>
          <w:rFonts w:ascii="Arial" w:hAnsi="Arial" w:cs="Arial"/>
          <w:b/>
          <w:bCs/>
          <w:color w:val="FFFFFF"/>
          <w:sz w:val="44"/>
          <w:szCs w:val="44"/>
        </w:rPr>
      </w:pPr>
      <w:r w:rsidRPr="00344EA7">
        <w:rPr>
          <w:rFonts w:ascii="Arial" w:hAnsi="Arial" w:cs="Arial"/>
          <w:b/>
          <w:bCs/>
          <w:color w:val="FFFFFF"/>
          <w:sz w:val="44"/>
          <w:szCs w:val="44"/>
        </w:rPr>
        <w:t xml:space="preserve">Raporti </w:t>
      </w:r>
      <w:r w:rsidR="00495EB0" w:rsidRPr="00344EA7">
        <w:rPr>
          <w:rFonts w:ascii="Arial" w:hAnsi="Arial" w:cs="Arial"/>
          <w:b/>
          <w:bCs/>
          <w:color w:val="FFFFFF"/>
          <w:sz w:val="44"/>
          <w:szCs w:val="44"/>
        </w:rPr>
        <w:t xml:space="preserve">i </w:t>
      </w:r>
    </w:p>
    <w:p w:rsidR="00B22227" w:rsidRPr="00344EA7" w:rsidRDefault="00495EB0" w:rsidP="00495EB0">
      <w:pPr>
        <w:shd w:val="clear" w:color="auto" w:fill="002A6C"/>
        <w:spacing w:before="240"/>
        <w:jc w:val="center"/>
        <w:rPr>
          <w:rFonts w:ascii="Arial" w:hAnsi="Arial" w:cs="Arial"/>
          <w:b/>
          <w:bCs/>
          <w:color w:val="FFFFFF"/>
          <w:sz w:val="44"/>
          <w:szCs w:val="44"/>
        </w:rPr>
      </w:pPr>
      <w:r w:rsidRPr="00344EA7">
        <w:rPr>
          <w:rFonts w:ascii="Arial" w:hAnsi="Arial" w:cs="Arial"/>
          <w:b/>
          <w:bCs/>
          <w:color w:val="FFFFFF"/>
          <w:sz w:val="44"/>
          <w:szCs w:val="44"/>
        </w:rPr>
        <w:t xml:space="preserve">monitormit </w:t>
      </w:r>
      <w:r w:rsidR="00B22227" w:rsidRPr="00344EA7">
        <w:rPr>
          <w:rFonts w:ascii="Arial" w:hAnsi="Arial" w:cs="Arial"/>
          <w:b/>
          <w:bCs/>
          <w:color w:val="FFFFFF"/>
          <w:sz w:val="44"/>
          <w:szCs w:val="44"/>
        </w:rPr>
        <w:t xml:space="preserve">lidhur me respektimin e dygjuhësisë </w:t>
      </w:r>
      <w:r w:rsidRPr="00344EA7">
        <w:rPr>
          <w:rFonts w:ascii="Arial" w:hAnsi="Arial" w:cs="Arial"/>
          <w:b/>
          <w:bCs/>
          <w:color w:val="FFFFFF"/>
          <w:sz w:val="44"/>
          <w:szCs w:val="44"/>
        </w:rPr>
        <w:t xml:space="preserve">ne Gjykatën Themelore në </w:t>
      </w:r>
      <w:r w:rsidR="00B6194F" w:rsidRPr="00344EA7">
        <w:rPr>
          <w:rFonts w:ascii="Arial" w:hAnsi="Arial" w:cs="Arial"/>
          <w:b/>
          <w:bCs/>
          <w:color w:val="FFFFFF"/>
          <w:sz w:val="44"/>
          <w:szCs w:val="44"/>
        </w:rPr>
        <w:t xml:space="preserve">Kamenicë/Kamenica </w:t>
      </w:r>
    </w:p>
    <w:p w:rsidR="00B22227" w:rsidRPr="00344EA7" w:rsidRDefault="00B22227" w:rsidP="00FD2801">
      <w:pPr>
        <w:shd w:val="clear" w:color="auto" w:fill="002A6C"/>
        <w:spacing w:before="240"/>
        <w:jc w:val="center"/>
        <w:rPr>
          <w:rFonts w:ascii="Arial" w:hAnsi="Arial" w:cs="Arial"/>
          <w:b/>
          <w:bCs/>
          <w:color w:val="FFFFFF"/>
          <w:sz w:val="44"/>
        </w:rPr>
      </w:pPr>
    </w:p>
    <w:p w:rsidR="00FD2801" w:rsidRPr="00344EA7" w:rsidRDefault="00AE140A" w:rsidP="00FD2801">
      <w:pPr>
        <w:shd w:val="clear" w:color="auto" w:fill="002A6C"/>
        <w:spacing w:before="240"/>
        <w:jc w:val="center"/>
        <w:rPr>
          <w:rFonts w:ascii="Arial" w:hAnsi="Arial" w:cs="Arial"/>
          <w:b/>
          <w:bCs/>
          <w:color w:val="FFFFFF"/>
          <w:sz w:val="36"/>
        </w:rPr>
      </w:pPr>
      <w:r w:rsidRPr="00344EA7">
        <w:rPr>
          <w:rFonts w:ascii="Arial" w:hAnsi="Arial" w:cs="Arial"/>
          <w:b/>
          <w:bCs/>
          <w:color w:val="FFFFFF"/>
          <w:sz w:val="36"/>
        </w:rPr>
        <w:t>Besime Tusha dhe Sherafedin Vranja</w:t>
      </w:r>
    </w:p>
    <w:p w:rsidR="00FD2801" w:rsidRPr="00344EA7" w:rsidRDefault="00FD2801" w:rsidP="00FD2801">
      <w:pPr>
        <w:shd w:val="clear" w:color="auto" w:fill="002A6C"/>
        <w:spacing w:before="240"/>
        <w:jc w:val="center"/>
        <w:rPr>
          <w:rFonts w:ascii="Arial" w:hAnsi="Arial" w:cs="Arial"/>
          <w:b/>
          <w:bCs/>
          <w:color w:val="FFFFFF"/>
        </w:rPr>
      </w:pPr>
    </w:p>
    <w:p w:rsidR="00245791" w:rsidRPr="00344EA7" w:rsidRDefault="007B020A" w:rsidP="00FD2801">
      <w:pPr>
        <w:shd w:val="clear" w:color="auto" w:fill="002A6C"/>
        <w:jc w:val="center"/>
        <w:rPr>
          <w:rFonts w:ascii="Arial" w:hAnsi="Arial" w:cs="Arial"/>
          <w:b/>
          <w:bCs/>
          <w:color w:val="FFFFFF"/>
          <w:sz w:val="28"/>
        </w:rPr>
      </w:pPr>
      <w:r w:rsidRPr="00344EA7">
        <w:rPr>
          <w:rFonts w:ascii="Arial" w:hAnsi="Arial" w:cs="Arial"/>
          <w:b/>
          <w:bCs/>
          <w:color w:val="FFFFFF"/>
          <w:sz w:val="28"/>
        </w:rPr>
        <w:t>Implementuar nga</w:t>
      </w:r>
      <w:r w:rsidR="00FD2801" w:rsidRPr="00344EA7">
        <w:rPr>
          <w:rFonts w:ascii="Arial" w:hAnsi="Arial" w:cs="Arial"/>
          <w:b/>
          <w:bCs/>
          <w:color w:val="FFFFFF"/>
          <w:sz w:val="28"/>
        </w:rPr>
        <w:t>:</w:t>
      </w:r>
      <w:r w:rsidR="00245791" w:rsidRPr="00344EA7">
        <w:rPr>
          <w:rFonts w:ascii="Arial" w:hAnsi="Arial" w:cs="Arial"/>
          <w:b/>
          <w:bCs/>
          <w:color w:val="FFFFFF"/>
          <w:sz w:val="28"/>
        </w:rPr>
        <w:t xml:space="preserve"> </w:t>
      </w:r>
    </w:p>
    <w:p w:rsidR="00FD2801" w:rsidRPr="00344EA7" w:rsidRDefault="00245791" w:rsidP="00FD2801">
      <w:pPr>
        <w:shd w:val="clear" w:color="auto" w:fill="002A6C"/>
        <w:jc w:val="center"/>
        <w:rPr>
          <w:rFonts w:ascii="Arial" w:hAnsi="Arial" w:cs="Arial"/>
          <w:b/>
          <w:bCs/>
          <w:color w:val="FFFFFF"/>
          <w:sz w:val="28"/>
        </w:rPr>
      </w:pPr>
      <w:r w:rsidRPr="00344EA7">
        <w:rPr>
          <w:rFonts w:ascii="Arial" w:hAnsi="Arial" w:cs="Arial"/>
          <w:b/>
          <w:bCs/>
          <w:color w:val="FFFFFF"/>
          <w:sz w:val="28"/>
        </w:rPr>
        <w:t>Net</w:t>
      </w:r>
      <w:r w:rsidR="00A222D2" w:rsidRPr="00344EA7">
        <w:rPr>
          <w:rFonts w:ascii="Arial" w:hAnsi="Arial" w:cs="Arial"/>
          <w:b/>
          <w:bCs/>
          <w:color w:val="FFFFFF"/>
          <w:sz w:val="28"/>
        </w:rPr>
        <w:t>ëë</w:t>
      </w:r>
      <w:r w:rsidRPr="00344EA7">
        <w:rPr>
          <w:rFonts w:ascii="Arial" w:hAnsi="Arial" w:cs="Arial"/>
          <w:b/>
          <w:bCs/>
          <w:color w:val="FFFFFF"/>
          <w:sz w:val="28"/>
        </w:rPr>
        <w:t xml:space="preserve">ork of Peace Movement/Rrjeti i </w:t>
      </w:r>
      <w:r w:rsidR="00DB00D5" w:rsidRPr="00344EA7">
        <w:rPr>
          <w:rFonts w:ascii="Arial" w:hAnsi="Arial" w:cs="Arial"/>
          <w:b/>
          <w:bCs/>
          <w:color w:val="FFFFFF"/>
          <w:sz w:val="28"/>
        </w:rPr>
        <w:t>Lëvizjes</w:t>
      </w:r>
      <w:r w:rsidRPr="00344EA7">
        <w:rPr>
          <w:rFonts w:ascii="Arial" w:hAnsi="Arial" w:cs="Arial"/>
          <w:b/>
          <w:bCs/>
          <w:color w:val="FFFFFF"/>
          <w:sz w:val="28"/>
        </w:rPr>
        <w:t xml:space="preserve"> </w:t>
      </w:r>
      <w:r w:rsidR="00DB00D5" w:rsidRPr="00344EA7">
        <w:rPr>
          <w:rFonts w:ascii="Arial" w:hAnsi="Arial" w:cs="Arial"/>
          <w:b/>
          <w:bCs/>
          <w:color w:val="FFFFFF"/>
          <w:sz w:val="28"/>
        </w:rPr>
        <w:t>Paqësore</w:t>
      </w:r>
    </w:p>
    <w:p w:rsidR="00511EAE" w:rsidRPr="00344EA7" w:rsidRDefault="00511EAE" w:rsidP="00FD2801">
      <w:pPr>
        <w:shd w:val="clear" w:color="auto" w:fill="002A6C"/>
        <w:jc w:val="center"/>
        <w:rPr>
          <w:rFonts w:ascii="Arial" w:hAnsi="Arial" w:cs="Arial"/>
          <w:b/>
          <w:bCs/>
          <w:color w:val="FFFFFF"/>
          <w:sz w:val="28"/>
        </w:rPr>
      </w:pPr>
    </w:p>
    <w:p w:rsidR="00511EAE" w:rsidRPr="00344EA7" w:rsidRDefault="00511EAE" w:rsidP="00FD2801">
      <w:pPr>
        <w:shd w:val="clear" w:color="auto" w:fill="002A6C"/>
        <w:jc w:val="center"/>
        <w:rPr>
          <w:rFonts w:ascii="Arial" w:hAnsi="Arial" w:cs="Arial"/>
          <w:b/>
          <w:bCs/>
          <w:color w:val="FFFFFF"/>
          <w:sz w:val="28"/>
        </w:rPr>
      </w:pPr>
    </w:p>
    <w:p w:rsidR="00FD2801" w:rsidRPr="00344EA7" w:rsidRDefault="00DB00D5" w:rsidP="00FD2801">
      <w:pPr>
        <w:shd w:val="clear" w:color="auto" w:fill="002A6C"/>
        <w:jc w:val="center"/>
        <w:rPr>
          <w:rFonts w:ascii="Arial" w:hAnsi="Arial" w:cs="Arial"/>
          <w:b/>
          <w:bCs/>
          <w:color w:val="FFFFFF"/>
          <w:sz w:val="28"/>
        </w:rPr>
      </w:pPr>
      <w:r w:rsidRPr="00344EA7">
        <w:rPr>
          <w:rFonts w:ascii="Arial" w:hAnsi="Arial" w:cs="Arial"/>
          <w:b/>
          <w:bCs/>
          <w:color w:val="FFFFFF"/>
          <w:sz w:val="28"/>
        </w:rPr>
        <w:t>Dorëzuar</w:t>
      </w:r>
      <w:r w:rsidR="007B020A" w:rsidRPr="00344EA7">
        <w:rPr>
          <w:rFonts w:ascii="Arial" w:hAnsi="Arial" w:cs="Arial"/>
          <w:b/>
          <w:bCs/>
          <w:color w:val="FFFFFF"/>
          <w:sz w:val="28"/>
        </w:rPr>
        <w:t xml:space="preserve"> tek</w:t>
      </w:r>
      <w:r w:rsidR="00FD2801" w:rsidRPr="00344EA7">
        <w:rPr>
          <w:rFonts w:ascii="Arial" w:hAnsi="Arial" w:cs="Arial"/>
          <w:b/>
          <w:bCs/>
          <w:color w:val="FFFFFF"/>
          <w:sz w:val="28"/>
        </w:rPr>
        <w:t xml:space="preserve">: </w:t>
      </w:r>
    </w:p>
    <w:p w:rsidR="00FD2801" w:rsidRPr="00344EA7" w:rsidRDefault="00FD2801" w:rsidP="00FD2801">
      <w:pPr>
        <w:shd w:val="clear" w:color="auto" w:fill="002A6C"/>
        <w:jc w:val="center"/>
        <w:rPr>
          <w:rFonts w:ascii="Arial" w:hAnsi="Arial" w:cs="Arial"/>
          <w:b/>
          <w:bCs/>
          <w:color w:val="FFFFFF"/>
          <w:sz w:val="28"/>
        </w:rPr>
      </w:pPr>
      <w:r w:rsidRPr="00344EA7">
        <w:rPr>
          <w:rFonts w:ascii="Arial" w:hAnsi="Arial" w:cs="Arial"/>
          <w:b/>
          <w:bCs/>
          <w:color w:val="FFFFFF"/>
          <w:sz w:val="28"/>
        </w:rPr>
        <w:t>Advocacy Training and Resource Center</w:t>
      </w:r>
    </w:p>
    <w:p w:rsidR="00FD2801" w:rsidRPr="00344EA7" w:rsidRDefault="00FD2801" w:rsidP="00FD2801">
      <w:pPr>
        <w:shd w:val="clear" w:color="auto" w:fill="002A6C"/>
        <w:rPr>
          <w:rFonts w:ascii="Arial" w:hAnsi="Arial" w:cs="Arial"/>
          <w:b/>
          <w:bCs/>
          <w:color w:val="FFFFFF"/>
        </w:rPr>
      </w:pPr>
    </w:p>
    <w:p w:rsidR="00FD2801" w:rsidRPr="00344EA7" w:rsidRDefault="00FD2801" w:rsidP="00FD2801">
      <w:pPr>
        <w:shd w:val="clear" w:color="auto" w:fill="002A6C"/>
        <w:jc w:val="center"/>
        <w:rPr>
          <w:rFonts w:ascii="Arial" w:hAnsi="Arial" w:cs="Arial"/>
          <w:b/>
          <w:bCs/>
          <w:color w:val="FFFFFF"/>
        </w:rPr>
      </w:pPr>
    </w:p>
    <w:p w:rsidR="00FD2801" w:rsidRPr="00344EA7" w:rsidRDefault="00FD2801" w:rsidP="00FD2801">
      <w:pPr>
        <w:shd w:val="clear" w:color="auto" w:fill="002A6C"/>
        <w:spacing w:before="240"/>
        <w:rPr>
          <w:rFonts w:ascii="Arial" w:hAnsi="Arial" w:cs="Arial"/>
          <w:b/>
          <w:bCs/>
          <w:color w:val="FFFFFF"/>
          <w:sz w:val="24"/>
        </w:rPr>
      </w:pPr>
      <w:r w:rsidRPr="00344EA7">
        <w:rPr>
          <w:rFonts w:ascii="Arial" w:hAnsi="Arial" w:cs="Arial"/>
          <w:b/>
          <w:bCs/>
          <w:color w:val="FFFFFF"/>
          <w:sz w:val="24"/>
        </w:rPr>
        <w:t xml:space="preserve">    Date</w:t>
      </w:r>
      <w:r w:rsidR="00245791" w:rsidRPr="00344EA7">
        <w:rPr>
          <w:rFonts w:ascii="Arial" w:hAnsi="Arial" w:cs="Arial"/>
          <w:b/>
          <w:bCs/>
          <w:color w:val="FFFFFF"/>
          <w:sz w:val="24"/>
        </w:rPr>
        <w:t xml:space="preserve"> </w:t>
      </w:r>
      <w:r w:rsidR="00B4271B" w:rsidRPr="00344EA7">
        <w:rPr>
          <w:rFonts w:ascii="Arial" w:hAnsi="Arial" w:cs="Arial"/>
          <w:b/>
          <w:bCs/>
          <w:color w:val="FFFFFF"/>
          <w:sz w:val="24"/>
        </w:rPr>
        <w:t>1</w:t>
      </w:r>
      <w:r w:rsidR="00942648" w:rsidRPr="00344EA7">
        <w:rPr>
          <w:rFonts w:ascii="Arial" w:hAnsi="Arial" w:cs="Arial"/>
          <w:b/>
          <w:bCs/>
          <w:color w:val="FFFFFF"/>
          <w:sz w:val="24"/>
        </w:rPr>
        <w:t>3</w:t>
      </w:r>
      <w:r w:rsidR="00B4271B" w:rsidRPr="00344EA7">
        <w:rPr>
          <w:rFonts w:ascii="Arial" w:hAnsi="Arial" w:cs="Arial"/>
          <w:b/>
          <w:bCs/>
          <w:color w:val="FFFFFF"/>
          <w:sz w:val="24"/>
        </w:rPr>
        <w:t xml:space="preserve"> </w:t>
      </w:r>
      <w:r w:rsidR="00245791" w:rsidRPr="00344EA7">
        <w:rPr>
          <w:rFonts w:ascii="Arial" w:hAnsi="Arial" w:cs="Arial"/>
          <w:b/>
          <w:bCs/>
          <w:color w:val="FFFFFF"/>
          <w:sz w:val="24"/>
        </w:rPr>
        <w:t>Gusht 2014</w:t>
      </w:r>
      <w:r w:rsidRPr="00344EA7">
        <w:rPr>
          <w:rFonts w:ascii="Arial" w:hAnsi="Arial" w:cs="Arial"/>
          <w:b/>
          <w:bCs/>
          <w:color w:val="FFFFFF"/>
          <w:sz w:val="24"/>
        </w:rPr>
        <w:t xml:space="preserve">, </w:t>
      </w:r>
      <w:r w:rsidR="00245791" w:rsidRPr="00344EA7">
        <w:rPr>
          <w:rFonts w:ascii="Arial" w:hAnsi="Arial" w:cs="Arial"/>
          <w:b/>
          <w:bCs/>
          <w:color w:val="FFFFFF"/>
          <w:sz w:val="24"/>
        </w:rPr>
        <w:t>Kamenice</w:t>
      </w:r>
    </w:p>
    <w:p w:rsidR="00FD2801" w:rsidRPr="00344EA7" w:rsidRDefault="00FD2801" w:rsidP="00FD2801">
      <w:pPr>
        <w:shd w:val="clear" w:color="auto" w:fill="002A6C"/>
        <w:spacing w:before="240"/>
        <w:jc w:val="both"/>
        <w:rPr>
          <w:rFonts w:ascii="Arial" w:hAnsi="Arial" w:cs="Arial"/>
          <w:b/>
          <w:bCs/>
          <w:color w:val="FFFFFF"/>
        </w:rPr>
      </w:pPr>
    </w:p>
    <w:p w:rsidR="00FD2801" w:rsidRPr="00344EA7" w:rsidRDefault="00FD2801" w:rsidP="00FD2801">
      <w:pPr>
        <w:shd w:val="clear" w:color="auto" w:fill="FFFFFF"/>
        <w:jc w:val="both"/>
        <w:rPr>
          <w:rFonts w:ascii="Arial" w:hAnsi="Arial" w:cs="Arial"/>
          <w:color w:val="002A6C"/>
        </w:rPr>
      </w:pPr>
    </w:p>
    <w:p w:rsidR="00556BD8" w:rsidRPr="00344EA7" w:rsidRDefault="00556BD8" w:rsidP="00FD2801">
      <w:pPr>
        <w:shd w:val="clear" w:color="auto" w:fill="FFFFFF"/>
        <w:jc w:val="both"/>
        <w:rPr>
          <w:rFonts w:ascii="Arial" w:hAnsi="Arial" w:cs="Arial"/>
          <w:color w:val="002A6C"/>
        </w:rPr>
      </w:pPr>
    </w:p>
    <w:p w:rsidR="007B020A" w:rsidRPr="00344EA7" w:rsidRDefault="00B22227" w:rsidP="004814E4">
      <w:pPr>
        <w:shd w:val="clear" w:color="auto" w:fill="FFFFFF"/>
        <w:ind w:left="-360" w:right="4"/>
        <w:jc w:val="center"/>
        <w:rPr>
          <w:rFonts w:ascii="Arial" w:hAnsi="Arial" w:cs="Arial"/>
          <w:b/>
          <w:bCs/>
          <w:color w:val="002A6C"/>
          <w:sz w:val="28"/>
          <w:szCs w:val="28"/>
        </w:rPr>
      </w:pPr>
      <w:r w:rsidRPr="00344EA7">
        <w:rPr>
          <w:rFonts w:ascii="Arial" w:hAnsi="Arial" w:cs="Arial"/>
          <w:b/>
          <w:bCs/>
          <w:color w:val="002A6C"/>
          <w:sz w:val="28"/>
          <w:szCs w:val="28"/>
        </w:rPr>
        <w:t>Raporti mbi t</w:t>
      </w:r>
      <w:r w:rsidR="00344EA7" w:rsidRPr="00344EA7">
        <w:rPr>
          <w:rFonts w:ascii="Arial" w:hAnsi="Arial" w:cs="Arial"/>
          <w:b/>
          <w:bCs/>
          <w:color w:val="002A6C"/>
          <w:sz w:val="28"/>
          <w:szCs w:val="28"/>
        </w:rPr>
        <w:t>ë</w:t>
      </w:r>
      <w:r w:rsidRPr="00344EA7">
        <w:rPr>
          <w:rFonts w:ascii="Arial" w:hAnsi="Arial" w:cs="Arial"/>
          <w:b/>
          <w:bCs/>
          <w:color w:val="002A6C"/>
          <w:sz w:val="28"/>
          <w:szCs w:val="28"/>
        </w:rPr>
        <w:t xml:space="preserve"> gjeturat nga seancat e monitoruara te gjykatës lidhur me respektimin e dygjuhësisë dhe t</w:t>
      </w:r>
      <w:r w:rsidR="00C50AB7" w:rsidRPr="00344EA7">
        <w:rPr>
          <w:rFonts w:ascii="Arial" w:hAnsi="Arial" w:cs="Arial"/>
          <w:b/>
          <w:bCs/>
          <w:color w:val="002A6C"/>
          <w:sz w:val="28"/>
          <w:szCs w:val="28"/>
        </w:rPr>
        <w:t>ë</w:t>
      </w:r>
      <w:r w:rsidRPr="00344EA7">
        <w:rPr>
          <w:rFonts w:ascii="Arial" w:hAnsi="Arial" w:cs="Arial"/>
          <w:b/>
          <w:bCs/>
          <w:color w:val="002A6C"/>
          <w:sz w:val="28"/>
          <w:szCs w:val="28"/>
        </w:rPr>
        <w:t xml:space="preserve"> drejtat e pronës dhe</w:t>
      </w:r>
      <w:r w:rsidR="00C50AB7" w:rsidRPr="00344EA7">
        <w:rPr>
          <w:rFonts w:ascii="Arial" w:hAnsi="Arial" w:cs="Arial"/>
          <w:b/>
          <w:bCs/>
          <w:color w:val="002A6C"/>
          <w:sz w:val="28"/>
          <w:szCs w:val="28"/>
        </w:rPr>
        <w:t xml:space="preserve"> qështjeve</w:t>
      </w:r>
      <w:r w:rsidRPr="00344EA7">
        <w:rPr>
          <w:rFonts w:ascii="Arial" w:hAnsi="Arial" w:cs="Arial"/>
          <w:b/>
          <w:bCs/>
          <w:color w:val="002A6C"/>
          <w:sz w:val="28"/>
          <w:szCs w:val="28"/>
        </w:rPr>
        <w:t xml:space="preserve"> banesore</w:t>
      </w:r>
    </w:p>
    <w:p w:rsidR="00AE406A" w:rsidRPr="00344EA7" w:rsidRDefault="00AE406A" w:rsidP="004814E4">
      <w:pPr>
        <w:shd w:val="clear" w:color="auto" w:fill="FFFFFF"/>
        <w:ind w:left="-360" w:right="4"/>
        <w:jc w:val="center"/>
        <w:rPr>
          <w:rFonts w:ascii="Arial" w:hAnsi="Arial" w:cs="Arial"/>
          <w:b/>
          <w:bCs/>
          <w:color w:val="002A6C"/>
          <w:sz w:val="28"/>
          <w:szCs w:val="28"/>
        </w:rPr>
      </w:pPr>
    </w:p>
    <w:p w:rsidR="00AE406A" w:rsidRPr="00344EA7" w:rsidRDefault="00AE406A" w:rsidP="004814E4">
      <w:pPr>
        <w:shd w:val="clear" w:color="auto" w:fill="FFFFFF"/>
        <w:ind w:left="-360" w:right="4"/>
        <w:jc w:val="center"/>
        <w:rPr>
          <w:rFonts w:ascii="Arial" w:hAnsi="Arial" w:cs="Arial"/>
          <w:b/>
          <w:bCs/>
          <w:color w:val="002A6C"/>
          <w:sz w:val="28"/>
          <w:szCs w:val="28"/>
        </w:rPr>
      </w:pPr>
    </w:p>
    <w:p w:rsidR="00AE406A" w:rsidRPr="00344EA7" w:rsidRDefault="00AE406A" w:rsidP="004814E4">
      <w:pPr>
        <w:shd w:val="clear" w:color="auto" w:fill="FFFFFF"/>
        <w:ind w:left="-360" w:right="4"/>
        <w:jc w:val="center"/>
        <w:rPr>
          <w:rFonts w:ascii="Arial" w:hAnsi="Arial" w:cs="Arial"/>
          <w:b/>
          <w:bCs/>
          <w:color w:val="002A6C"/>
          <w:sz w:val="28"/>
          <w:szCs w:val="28"/>
        </w:rPr>
      </w:pPr>
    </w:p>
    <w:p w:rsidR="00AE406A" w:rsidRPr="00344EA7" w:rsidRDefault="00AE406A" w:rsidP="004814E4">
      <w:pPr>
        <w:shd w:val="clear" w:color="auto" w:fill="FFFFFF"/>
        <w:ind w:left="-360" w:right="4"/>
        <w:jc w:val="center"/>
        <w:rPr>
          <w:rFonts w:ascii="Arial" w:hAnsi="Arial" w:cs="Arial"/>
          <w:b/>
          <w:bCs/>
          <w:color w:val="002A6C"/>
          <w:sz w:val="28"/>
          <w:szCs w:val="28"/>
        </w:rPr>
      </w:pPr>
    </w:p>
    <w:p w:rsidR="007B020A" w:rsidRPr="00344EA7" w:rsidRDefault="00245791" w:rsidP="004814E4">
      <w:pPr>
        <w:shd w:val="clear" w:color="auto" w:fill="FFFFFF"/>
        <w:ind w:left="-360" w:right="4"/>
        <w:jc w:val="center"/>
        <w:rPr>
          <w:rFonts w:ascii="Arial" w:hAnsi="Arial" w:cs="Arial"/>
          <w:b/>
          <w:bCs/>
          <w:color w:val="002A6C"/>
          <w:sz w:val="28"/>
          <w:szCs w:val="28"/>
        </w:rPr>
      </w:pPr>
      <w:r w:rsidRPr="00344EA7">
        <w:rPr>
          <w:rFonts w:ascii="Arial" w:hAnsi="Arial" w:cs="Arial"/>
          <w:b/>
          <w:bCs/>
          <w:color w:val="002A6C"/>
          <w:sz w:val="28"/>
          <w:szCs w:val="28"/>
        </w:rPr>
        <w:t>Besime Tusha &amp; Sherafedin Vranja</w:t>
      </w:r>
    </w:p>
    <w:p w:rsidR="00AE406A" w:rsidRPr="00344EA7" w:rsidRDefault="00AE406A" w:rsidP="004814E4">
      <w:pPr>
        <w:shd w:val="clear" w:color="auto" w:fill="FFFFFF"/>
        <w:ind w:left="-360" w:right="4"/>
        <w:jc w:val="center"/>
        <w:rPr>
          <w:rFonts w:ascii="Arial" w:hAnsi="Arial" w:cs="Arial"/>
          <w:b/>
          <w:bCs/>
          <w:color w:val="002A6C"/>
          <w:sz w:val="28"/>
          <w:szCs w:val="28"/>
        </w:rPr>
      </w:pPr>
    </w:p>
    <w:p w:rsidR="00AE406A" w:rsidRPr="00344EA7" w:rsidRDefault="00AE406A" w:rsidP="004814E4">
      <w:pPr>
        <w:shd w:val="clear" w:color="auto" w:fill="FFFFFF"/>
        <w:ind w:left="-360" w:right="4"/>
        <w:jc w:val="center"/>
        <w:rPr>
          <w:rFonts w:ascii="Arial" w:hAnsi="Arial" w:cs="Arial"/>
          <w:b/>
          <w:bCs/>
          <w:color w:val="002A6C"/>
          <w:sz w:val="28"/>
          <w:szCs w:val="28"/>
        </w:rPr>
      </w:pPr>
    </w:p>
    <w:p w:rsidR="007B020A" w:rsidRPr="008B24CC" w:rsidRDefault="00245791" w:rsidP="004814E4">
      <w:pPr>
        <w:shd w:val="clear" w:color="auto" w:fill="FFFFFF"/>
        <w:ind w:left="-360" w:right="4"/>
        <w:jc w:val="center"/>
        <w:rPr>
          <w:rFonts w:ascii="Arial" w:hAnsi="Arial" w:cs="Arial"/>
          <w:b/>
          <w:bCs/>
          <w:color w:val="002A6C"/>
          <w:sz w:val="28"/>
          <w:szCs w:val="28"/>
        </w:rPr>
      </w:pPr>
      <w:r w:rsidRPr="008B24CC">
        <w:rPr>
          <w:rFonts w:ascii="Arial" w:hAnsi="Arial" w:cs="Arial"/>
          <w:b/>
          <w:bCs/>
          <w:color w:val="002A6C"/>
          <w:sz w:val="28"/>
          <w:szCs w:val="28"/>
        </w:rPr>
        <w:t>Net</w:t>
      </w:r>
      <w:r w:rsidR="00344EA7" w:rsidRPr="008B24CC">
        <w:rPr>
          <w:rFonts w:ascii="Arial" w:hAnsi="Arial" w:cs="Arial"/>
          <w:b/>
          <w:bCs/>
          <w:color w:val="002A6C"/>
          <w:sz w:val="28"/>
          <w:szCs w:val="28"/>
        </w:rPr>
        <w:t>w</w:t>
      </w:r>
      <w:r w:rsidRPr="008B24CC">
        <w:rPr>
          <w:rFonts w:ascii="Arial" w:hAnsi="Arial" w:cs="Arial"/>
          <w:b/>
          <w:bCs/>
          <w:color w:val="002A6C"/>
          <w:sz w:val="28"/>
          <w:szCs w:val="28"/>
        </w:rPr>
        <w:t>ork of Peace Movement (NOPM)/Rrjeti i L</w:t>
      </w:r>
      <w:r w:rsidR="00B9743D" w:rsidRPr="008B24CC">
        <w:rPr>
          <w:rFonts w:ascii="Arial" w:hAnsi="Arial" w:cs="Arial"/>
          <w:b/>
          <w:bCs/>
          <w:color w:val="002A6C"/>
          <w:sz w:val="28"/>
          <w:szCs w:val="28"/>
        </w:rPr>
        <w:t>ë</w:t>
      </w:r>
      <w:r w:rsidRPr="008B24CC">
        <w:rPr>
          <w:rFonts w:ascii="Arial" w:hAnsi="Arial" w:cs="Arial"/>
          <w:b/>
          <w:bCs/>
          <w:color w:val="002A6C"/>
          <w:sz w:val="28"/>
          <w:szCs w:val="28"/>
        </w:rPr>
        <w:t>vizjes Paq</w:t>
      </w:r>
      <w:r w:rsidR="00B9743D" w:rsidRPr="008B24CC">
        <w:rPr>
          <w:rFonts w:ascii="Arial" w:hAnsi="Arial" w:cs="Arial"/>
          <w:b/>
          <w:bCs/>
          <w:color w:val="002A6C"/>
          <w:sz w:val="28"/>
          <w:szCs w:val="28"/>
        </w:rPr>
        <w:t>ë</w:t>
      </w:r>
      <w:r w:rsidRPr="008B24CC">
        <w:rPr>
          <w:rFonts w:ascii="Arial" w:hAnsi="Arial" w:cs="Arial"/>
          <w:b/>
          <w:bCs/>
          <w:color w:val="002A6C"/>
          <w:sz w:val="28"/>
          <w:szCs w:val="28"/>
        </w:rPr>
        <w:t>sore</w:t>
      </w:r>
    </w:p>
    <w:p w:rsidR="00AE406A" w:rsidRPr="008B24CC" w:rsidRDefault="00AE406A" w:rsidP="0079444B">
      <w:pPr>
        <w:shd w:val="clear" w:color="auto" w:fill="FFFFFF"/>
        <w:ind w:right="4"/>
        <w:rPr>
          <w:rFonts w:ascii="Arial" w:hAnsi="Arial" w:cs="Arial"/>
          <w:b/>
          <w:bCs/>
          <w:color w:val="002A6C"/>
          <w:sz w:val="28"/>
          <w:szCs w:val="28"/>
        </w:rPr>
      </w:pPr>
    </w:p>
    <w:p w:rsidR="00AE406A" w:rsidRPr="008B24CC" w:rsidRDefault="00AE406A" w:rsidP="004814E4">
      <w:pPr>
        <w:shd w:val="clear" w:color="auto" w:fill="FFFFFF"/>
        <w:ind w:left="-360" w:right="4"/>
        <w:jc w:val="center"/>
        <w:rPr>
          <w:rFonts w:ascii="Arial" w:hAnsi="Arial" w:cs="Arial"/>
          <w:b/>
          <w:bCs/>
          <w:color w:val="002A6C"/>
          <w:sz w:val="28"/>
          <w:szCs w:val="28"/>
        </w:rPr>
      </w:pPr>
    </w:p>
    <w:p w:rsidR="004814E4" w:rsidRPr="008B24CC" w:rsidRDefault="007B020A" w:rsidP="004814E4">
      <w:pPr>
        <w:shd w:val="clear" w:color="auto" w:fill="FFFFFF"/>
        <w:ind w:left="-360" w:right="4"/>
        <w:jc w:val="center"/>
        <w:rPr>
          <w:rFonts w:ascii="Arial" w:hAnsi="Arial" w:cs="Arial"/>
          <w:b/>
          <w:bCs/>
          <w:color w:val="002A6C"/>
          <w:sz w:val="28"/>
          <w:szCs w:val="28"/>
        </w:rPr>
      </w:pPr>
      <w:r w:rsidRPr="008B24CC">
        <w:rPr>
          <w:rFonts w:ascii="Arial" w:hAnsi="Arial" w:cs="Arial"/>
          <w:b/>
          <w:bCs/>
          <w:color w:val="002A6C"/>
          <w:sz w:val="28"/>
          <w:szCs w:val="28"/>
        </w:rPr>
        <w:t>Kontakti:</w:t>
      </w:r>
      <w:r w:rsidR="00DB00D5" w:rsidRPr="008B24CC">
        <w:rPr>
          <w:rFonts w:ascii="Arial" w:hAnsi="Arial" w:cs="Arial"/>
          <w:b/>
          <w:bCs/>
          <w:color w:val="002A6C"/>
          <w:sz w:val="28"/>
          <w:szCs w:val="28"/>
        </w:rPr>
        <w:t xml:space="preserve"> 045 291 127</w:t>
      </w:r>
    </w:p>
    <w:p w:rsidR="004814E4" w:rsidRPr="008B24CC" w:rsidRDefault="004814E4" w:rsidP="004814E4">
      <w:pPr>
        <w:shd w:val="clear" w:color="auto" w:fill="FFFFFF"/>
        <w:ind w:left="-360" w:right="4"/>
        <w:jc w:val="center"/>
        <w:rPr>
          <w:rFonts w:ascii="Arial" w:hAnsi="Arial" w:cs="Arial"/>
          <w:b/>
          <w:bCs/>
          <w:color w:val="002A6C"/>
          <w:sz w:val="28"/>
          <w:szCs w:val="28"/>
        </w:rPr>
      </w:pPr>
    </w:p>
    <w:p w:rsidR="004814E4" w:rsidRPr="008B24CC" w:rsidRDefault="004814E4" w:rsidP="004814E4">
      <w:pPr>
        <w:shd w:val="clear" w:color="auto" w:fill="FFFFFF"/>
        <w:ind w:left="-360" w:right="4"/>
        <w:jc w:val="center"/>
        <w:rPr>
          <w:rFonts w:ascii="Arial" w:hAnsi="Arial" w:cs="Arial"/>
          <w:b/>
          <w:bCs/>
          <w:color w:val="002A6C"/>
          <w:sz w:val="28"/>
          <w:szCs w:val="28"/>
        </w:rPr>
      </w:pPr>
    </w:p>
    <w:p w:rsidR="00DB4543" w:rsidRPr="008B24CC" w:rsidRDefault="00DB00D5" w:rsidP="004814E4">
      <w:pPr>
        <w:shd w:val="clear" w:color="auto" w:fill="FFFFFF"/>
        <w:ind w:left="-360" w:right="4"/>
        <w:jc w:val="center"/>
        <w:rPr>
          <w:rFonts w:ascii="Arial" w:hAnsi="Arial" w:cs="Arial"/>
          <w:b/>
          <w:sz w:val="28"/>
          <w:szCs w:val="28"/>
        </w:rPr>
      </w:pPr>
      <w:r w:rsidRPr="008B24CC">
        <w:rPr>
          <w:rFonts w:ascii="Arial" w:hAnsi="Arial" w:cs="Arial"/>
          <w:b/>
          <w:bCs/>
          <w:color w:val="002A6C"/>
          <w:sz w:val="28"/>
          <w:szCs w:val="28"/>
        </w:rPr>
        <w:t xml:space="preserve">E-mail: </w:t>
      </w:r>
      <w:hyperlink r:id="rId11" w:history="1">
        <w:r w:rsidRPr="00344EA7">
          <w:rPr>
            <w:b/>
            <w:bCs/>
            <w:color w:val="002A6C"/>
            <w:sz w:val="28"/>
            <w:szCs w:val="28"/>
            <w:u w:val="single"/>
          </w:rPr>
          <w:t>ngo.nopm@gmail.com</w:t>
        </w:r>
      </w:hyperlink>
      <w:r w:rsidR="00F25435" w:rsidRPr="00344EA7">
        <w:rPr>
          <w:b/>
          <w:bCs/>
          <w:color w:val="002A6C"/>
          <w:sz w:val="28"/>
          <w:szCs w:val="28"/>
        </w:rPr>
        <w:t xml:space="preserve"> </w:t>
      </w:r>
      <w:r w:rsidR="004814E4" w:rsidRPr="008B24CC">
        <w:rPr>
          <w:rFonts w:ascii="Arial" w:hAnsi="Arial" w:cs="Arial"/>
          <w:b/>
          <w:bCs/>
          <w:color w:val="002A6C"/>
          <w:sz w:val="28"/>
          <w:szCs w:val="28"/>
        </w:rPr>
        <w:t xml:space="preserve">   </w:t>
      </w:r>
    </w:p>
    <w:p w:rsidR="00DB4543" w:rsidRPr="008B24CC" w:rsidRDefault="00DB4543" w:rsidP="00317E92">
      <w:pPr>
        <w:jc w:val="both"/>
        <w:rPr>
          <w:rFonts w:ascii="Arial" w:hAnsi="Arial" w:cs="Arial"/>
          <w:b/>
          <w:sz w:val="28"/>
          <w:szCs w:val="28"/>
        </w:rPr>
      </w:pPr>
    </w:p>
    <w:p w:rsidR="00FA0AA1" w:rsidRPr="008B24CC" w:rsidRDefault="00FA0AA1" w:rsidP="00317E92">
      <w:pPr>
        <w:shd w:val="clear" w:color="auto" w:fill="FFFFFF"/>
        <w:ind w:right="346"/>
        <w:jc w:val="both"/>
        <w:rPr>
          <w:rFonts w:ascii="Arial" w:hAnsi="Arial" w:cs="Arial"/>
          <w:bCs/>
          <w:color w:val="002A6C"/>
          <w:spacing w:val="-1"/>
          <w:sz w:val="28"/>
          <w:szCs w:val="28"/>
        </w:rPr>
      </w:pPr>
    </w:p>
    <w:p w:rsidR="00317E92" w:rsidRPr="008B24CC" w:rsidRDefault="00DC344E" w:rsidP="004814E4">
      <w:pPr>
        <w:shd w:val="clear" w:color="auto" w:fill="FFFFFF"/>
        <w:ind w:left="-360" w:right="4"/>
        <w:jc w:val="both"/>
        <w:rPr>
          <w:rFonts w:ascii="Arial" w:hAnsi="Arial" w:cs="Arial"/>
          <w:b/>
          <w:bCs/>
          <w:color w:val="002A6C"/>
          <w:sz w:val="24"/>
          <w:szCs w:val="24"/>
        </w:rPr>
      </w:pPr>
      <w:r w:rsidRPr="008B24CC">
        <w:rPr>
          <w:rFonts w:ascii="Arial" w:hAnsi="Arial" w:cs="Arial"/>
          <w:b/>
          <w:bCs/>
          <w:color w:val="002A6C"/>
          <w:sz w:val="24"/>
          <w:szCs w:val="24"/>
        </w:rPr>
        <w:t>Mohimi i Përgjegjësisë</w:t>
      </w:r>
    </w:p>
    <w:p w:rsidR="00556BD8" w:rsidRPr="008B24CC" w:rsidRDefault="00DC344E" w:rsidP="004814E4">
      <w:pPr>
        <w:shd w:val="clear" w:color="auto" w:fill="FFFFFF"/>
        <w:ind w:left="-360" w:right="4"/>
        <w:jc w:val="both"/>
        <w:rPr>
          <w:rFonts w:ascii="Arial" w:hAnsi="Arial" w:cs="Arial"/>
          <w:b/>
          <w:sz w:val="24"/>
          <w:szCs w:val="24"/>
        </w:rPr>
      </w:pPr>
      <w:r w:rsidRPr="008B24CC">
        <w:rPr>
          <w:rFonts w:ascii="Arial" w:hAnsi="Arial" w:cs="Arial"/>
          <w:color w:val="002A6C"/>
          <w:spacing w:val="-1"/>
          <w:sz w:val="24"/>
          <w:szCs w:val="24"/>
        </w:rPr>
        <w:t>Pikëpamjet e autorëve të shprehura në këtë publikim nuk pasqyrojn</w:t>
      </w:r>
      <w:r w:rsidR="00C50AB7" w:rsidRPr="008B24CC">
        <w:rPr>
          <w:rFonts w:ascii="Arial" w:hAnsi="Arial" w:cs="Arial"/>
          <w:color w:val="002A6C"/>
          <w:spacing w:val="-1"/>
          <w:sz w:val="24"/>
          <w:szCs w:val="24"/>
        </w:rPr>
        <w:t>ë</w:t>
      </w:r>
      <w:r w:rsidRPr="008B24CC">
        <w:rPr>
          <w:rFonts w:ascii="Arial" w:hAnsi="Arial" w:cs="Arial"/>
          <w:color w:val="002A6C"/>
          <w:spacing w:val="-1"/>
          <w:sz w:val="24"/>
          <w:szCs w:val="24"/>
        </w:rPr>
        <w:t xml:space="preserve"> domosdoshmërisht pikëpamjet e Agjensionit të Shtetëve të Bashkuara për Zhvillim Ndërkombëtar apo Qeverisë së Shteteve të Bashkuara</w:t>
      </w:r>
      <w:r w:rsidR="00C50AB7" w:rsidRPr="008B24CC">
        <w:rPr>
          <w:rFonts w:ascii="Arial" w:hAnsi="Arial" w:cs="Arial"/>
          <w:color w:val="002A6C"/>
          <w:spacing w:val="-1"/>
          <w:sz w:val="24"/>
          <w:szCs w:val="24"/>
        </w:rPr>
        <w:t>.</w:t>
      </w:r>
    </w:p>
    <w:tbl>
      <w:tblPr>
        <w:tblW w:w="970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2"/>
      </w:tblGrid>
      <w:tr w:rsidR="004B2B86" w:rsidRPr="00344EA7" w:rsidTr="004B2B86">
        <w:trPr>
          <w:trHeight w:val="9915"/>
        </w:trPr>
        <w:tc>
          <w:tcPr>
            <w:tcW w:w="9705" w:type="dxa"/>
            <w:tcBorders>
              <w:top w:val="nil"/>
              <w:left w:val="nil"/>
              <w:bottom w:val="nil"/>
              <w:right w:val="nil"/>
            </w:tcBorders>
          </w:tcPr>
          <w:p w:rsidR="004B2B86" w:rsidRPr="00344EA7" w:rsidRDefault="004B2B86" w:rsidP="001A0440">
            <w:pPr>
              <w:pStyle w:val="ListParagraph"/>
              <w:ind w:left="0"/>
              <w:rPr>
                <w:rFonts w:ascii="Arial" w:hAnsi="Arial" w:cs="Arial"/>
                <w:b/>
              </w:rPr>
            </w:pPr>
          </w:p>
          <w:p w:rsidR="004B2B86" w:rsidRPr="00344EA7" w:rsidRDefault="004B2B86" w:rsidP="001A0440">
            <w:pPr>
              <w:pStyle w:val="ListParagraph"/>
              <w:ind w:left="0"/>
              <w:rPr>
                <w:rFonts w:ascii="Arial" w:hAnsi="Arial" w:cs="Arial"/>
                <w:b/>
              </w:rPr>
            </w:pPr>
            <w:r w:rsidRPr="00344EA7">
              <w:rPr>
                <w:rFonts w:ascii="Arial" w:hAnsi="Arial" w:cs="Arial"/>
                <w:b/>
              </w:rPr>
              <w:t xml:space="preserve">Përmbajtja </w:t>
            </w:r>
          </w:p>
          <w:p w:rsidR="00317E92" w:rsidRPr="00344EA7" w:rsidRDefault="00317E92" w:rsidP="004814E4">
            <w:pPr>
              <w:pStyle w:val="ListParagraph"/>
              <w:ind w:left="0" w:right="-117"/>
              <w:rPr>
                <w:rFonts w:ascii="Arial" w:hAnsi="Arial" w:cs="Arial"/>
                <w:b/>
              </w:rPr>
            </w:pPr>
          </w:p>
          <w:p w:rsidR="004B2B86" w:rsidRPr="00344EA7" w:rsidRDefault="004B2B86" w:rsidP="00EC3A1C">
            <w:pPr>
              <w:shd w:val="clear" w:color="auto" w:fill="FFFFFF"/>
              <w:tabs>
                <w:tab w:val="left" w:pos="9465"/>
              </w:tabs>
              <w:ind w:left="75" w:right="24"/>
              <w:jc w:val="both"/>
              <w:rPr>
                <w:rFonts w:ascii="Arial" w:hAnsi="Arial" w:cs="Arial"/>
                <w:b/>
                <w:color w:val="002A6C"/>
              </w:rPr>
            </w:pPr>
            <w:r w:rsidRPr="00344EA7">
              <w:rPr>
                <w:rFonts w:ascii="Arial" w:hAnsi="Arial" w:cs="Arial"/>
                <w:b/>
                <w:color w:val="002A6C"/>
              </w:rPr>
              <w:t>Ballina, titulli……..……………………………………………………………………………………</w:t>
            </w:r>
            <w:r w:rsidR="00EC3A1C" w:rsidRPr="00344EA7">
              <w:rPr>
                <w:rFonts w:ascii="Arial" w:hAnsi="Arial" w:cs="Arial"/>
                <w:b/>
                <w:color w:val="002A6C"/>
              </w:rPr>
              <w:t>..</w:t>
            </w:r>
            <w:r w:rsidR="00FA4861" w:rsidRPr="00344EA7">
              <w:rPr>
                <w:rFonts w:ascii="Arial" w:hAnsi="Arial" w:cs="Arial"/>
                <w:b/>
                <w:color w:val="002A6C"/>
              </w:rPr>
              <w:t>..</w:t>
            </w:r>
            <w:r w:rsidRPr="00344EA7">
              <w:rPr>
                <w:rFonts w:ascii="Arial" w:hAnsi="Arial" w:cs="Arial"/>
                <w:b/>
                <w:color w:val="002A6C"/>
              </w:rPr>
              <w:t>1</w:t>
            </w:r>
          </w:p>
          <w:p w:rsidR="004B2B86" w:rsidRPr="00344EA7" w:rsidRDefault="004B2B86" w:rsidP="00EC3A1C">
            <w:pPr>
              <w:shd w:val="clear" w:color="auto" w:fill="FFFFFF"/>
              <w:ind w:left="75"/>
              <w:jc w:val="both"/>
              <w:rPr>
                <w:rFonts w:ascii="Arial" w:hAnsi="Arial" w:cs="Arial"/>
                <w:b/>
                <w:color w:val="002A6C"/>
              </w:rPr>
            </w:pPr>
            <w:r w:rsidRPr="00344EA7">
              <w:rPr>
                <w:rFonts w:ascii="Arial" w:hAnsi="Arial" w:cs="Arial"/>
                <w:b/>
                <w:color w:val="002A6C"/>
              </w:rPr>
              <w:t>Akronimet……………………………………………………………………………………………</w:t>
            </w:r>
            <w:r w:rsidR="004814E4" w:rsidRPr="00344EA7">
              <w:rPr>
                <w:rFonts w:ascii="Arial" w:hAnsi="Arial" w:cs="Arial"/>
                <w:b/>
                <w:color w:val="002A6C"/>
              </w:rPr>
              <w:t>...</w:t>
            </w:r>
            <w:r w:rsidR="00414C40" w:rsidRPr="00344EA7">
              <w:rPr>
                <w:rFonts w:ascii="Arial" w:hAnsi="Arial" w:cs="Arial"/>
                <w:b/>
                <w:color w:val="002A6C"/>
              </w:rPr>
              <w:t>..</w:t>
            </w:r>
            <w:r w:rsidR="00CC2991" w:rsidRPr="00344EA7">
              <w:rPr>
                <w:rFonts w:ascii="Arial" w:hAnsi="Arial" w:cs="Arial"/>
                <w:b/>
                <w:color w:val="002A6C"/>
              </w:rPr>
              <w:t>..4</w:t>
            </w:r>
          </w:p>
          <w:p w:rsidR="00414C40" w:rsidRPr="00344EA7" w:rsidRDefault="00414C40" w:rsidP="00EC3A1C">
            <w:pPr>
              <w:shd w:val="clear" w:color="auto" w:fill="FFFFFF"/>
              <w:ind w:left="75"/>
              <w:jc w:val="both"/>
              <w:rPr>
                <w:rFonts w:ascii="Arial" w:hAnsi="Arial" w:cs="Arial"/>
                <w:b/>
                <w:color w:val="002A6C"/>
              </w:rPr>
            </w:pPr>
            <w:r w:rsidRPr="00344EA7">
              <w:rPr>
                <w:rFonts w:ascii="Arial" w:hAnsi="Arial" w:cs="Arial"/>
                <w:b/>
                <w:color w:val="002A6C"/>
              </w:rPr>
              <w:t>Falenderime...................................................................................................................................</w:t>
            </w:r>
            <w:r w:rsidR="00CC2991" w:rsidRPr="00344EA7">
              <w:rPr>
                <w:rFonts w:ascii="Arial" w:hAnsi="Arial" w:cs="Arial"/>
                <w:b/>
                <w:color w:val="002A6C"/>
              </w:rPr>
              <w:t>5</w:t>
            </w:r>
          </w:p>
          <w:p w:rsidR="001360CB" w:rsidRPr="00344EA7" w:rsidRDefault="001360CB" w:rsidP="00EC3A1C">
            <w:pPr>
              <w:shd w:val="clear" w:color="auto" w:fill="FFFFFF"/>
              <w:ind w:left="75"/>
              <w:jc w:val="both"/>
              <w:rPr>
                <w:rFonts w:ascii="Arial" w:hAnsi="Arial" w:cs="Arial"/>
                <w:b/>
                <w:color w:val="002A6C"/>
              </w:rPr>
            </w:pPr>
            <w:r w:rsidRPr="00344EA7">
              <w:rPr>
                <w:rFonts w:ascii="Arial" w:hAnsi="Arial" w:cs="Arial"/>
                <w:b/>
                <w:color w:val="002A6C"/>
              </w:rPr>
              <w:t>Profili i Komun</w:t>
            </w:r>
            <w:r w:rsidR="00C50AB7" w:rsidRPr="00344EA7">
              <w:rPr>
                <w:rFonts w:ascii="Arial" w:hAnsi="Arial" w:cs="Arial"/>
                <w:b/>
                <w:color w:val="002A6C"/>
              </w:rPr>
              <w:t>ë</w:t>
            </w:r>
            <w:r w:rsidRPr="00344EA7">
              <w:rPr>
                <w:rFonts w:ascii="Arial" w:hAnsi="Arial" w:cs="Arial"/>
                <w:b/>
                <w:color w:val="002A6C"/>
              </w:rPr>
              <w:t>s.........................................................................................................................</w:t>
            </w:r>
            <w:r w:rsidR="00495EB0" w:rsidRPr="00344EA7">
              <w:rPr>
                <w:rFonts w:ascii="Arial" w:hAnsi="Arial" w:cs="Arial"/>
                <w:b/>
                <w:color w:val="002A6C"/>
              </w:rPr>
              <w:t>..</w:t>
            </w:r>
            <w:r w:rsidR="00CC2991" w:rsidRPr="00344EA7">
              <w:rPr>
                <w:rFonts w:ascii="Arial" w:hAnsi="Arial" w:cs="Arial"/>
                <w:b/>
                <w:color w:val="002A6C"/>
              </w:rPr>
              <w:t>6</w:t>
            </w:r>
          </w:p>
          <w:p w:rsidR="001A0440" w:rsidRPr="00344EA7" w:rsidRDefault="001A0440" w:rsidP="00EC3A1C">
            <w:pPr>
              <w:shd w:val="clear" w:color="auto" w:fill="FFFFFF"/>
              <w:ind w:left="75"/>
              <w:jc w:val="both"/>
              <w:rPr>
                <w:rFonts w:ascii="Arial" w:hAnsi="Arial" w:cs="Arial"/>
                <w:b/>
                <w:color w:val="002A6C"/>
              </w:rPr>
            </w:pPr>
            <w:r w:rsidRPr="00344EA7">
              <w:rPr>
                <w:rFonts w:ascii="Arial" w:hAnsi="Arial" w:cs="Arial"/>
                <w:b/>
                <w:color w:val="002A6C"/>
              </w:rPr>
              <w:t>Rreth Rrjetit te Lëvizjes Paqësore</w:t>
            </w:r>
            <w:r w:rsidR="00055272" w:rsidRPr="00344EA7">
              <w:rPr>
                <w:rFonts w:ascii="Arial" w:hAnsi="Arial" w:cs="Arial"/>
                <w:b/>
                <w:color w:val="002A6C"/>
              </w:rPr>
              <w:t xml:space="preserve"> (RRLP)....</w:t>
            </w:r>
            <w:r w:rsidRPr="00344EA7">
              <w:rPr>
                <w:rFonts w:ascii="Arial" w:hAnsi="Arial" w:cs="Arial"/>
                <w:b/>
                <w:color w:val="002A6C"/>
              </w:rPr>
              <w:t>...........................................................................</w:t>
            </w:r>
            <w:r w:rsidR="00055272" w:rsidRPr="00344EA7">
              <w:rPr>
                <w:rFonts w:ascii="Arial" w:hAnsi="Arial" w:cs="Arial"/>
                <w:b/>
                <w:color w:val="002A6C"/>
              </w:rPr>
              <w:t>.</w:t>
            </w:r>
            <w:r w:rsidR="004814E4" w:rsidRPr="00344EA7">
              <w:rPr>
                <w:rFonts w:ascii="Arial" w:hAnsi="Arial" w:cs="Arial"/>
                <w:b/>
                <w:color w:val="002A6C"/>
              </w:rPr>
              <w:t>.</w:t>
            </w:r>
            <w:r w:rsidR="00414C40" w:rsidRPr="00344EA7">
              <w:rPr>
                <w:rFonts w:ascii="Arial" w:hAnsi="Arial" w:cs="Arial"/>
                <w:b/>
                <w:color w:val="002A6C"/>
              </w:rPr>
              <w:t>.</w:t>
            </w:r>
            <w:r w:rsidR="00CC2991" w:rsidRPr="00344EA7">
              <w:rPr>
                <w:rFonts w:ascii="Arial" w:hAnsi="Arial" w:cs="Arial"/>
                <w:b/>
                <w:color w:val="002A6C"/>
              </w:rPr>
              <w:t>8</w:t>
            </w:r>
          </w:p>
          <w:p w:rsidR="00DB4543" w:rsidRPr="00344EA7" w:rsidRDefault="004B2B86" w:rsidP="00EC3A1C">
            <w:pPr>
              <w:shd w:val="clear" w:color="auto" w:fill="FFFFFF"/>
              <w:ind w:left="75"/>
              <w:jc w:val="both"/>
              <w:rPr>
                <w:rFonts w:ascii="Arial" w:hAnsi="Arial" w:cs="Arial"/>
                <w:b/>
                <w:color w:val="002A6C"/>
              </w:rPr>
            </w:pPr>
            <w:r w:rsidRPr="00344EA7">
              <w:rPr>
                <w:rFonts w:ascii="Arial" w:hAnsi="Arial" w:cs="Arial"/>
                <w:b/>
                <w:color w:val="002A6C"/>
              </w:rPr>
              <w:t>Përmbledhje / abstrakti ……………..………………………………………………………………</w:t>
            </w:r>
            <w:r w:rsidR="004814E4" w:rsidRPr="00344EA7">
              <w:rPr>
                <w:rFonts w:ascii="Arial" w:hAnsi="Arial" w:cs="Arial"/>
                <w:b/>
                <w:color w:val="002A6C"/>
              </w:rPr>
              <w:t>.</w:t>
            </w:r>
            <w:r w:rsidR="00CC2991" w:rsidRPr="00344EA7">
              <w:rPr>
                <w:rFonts w:ascii="Arial" w:hAnsi="Arial" w:cs="Arial"/>
                <w:b/>
                <w:color w:val="002A6C"/>
              </w:rPr>
              <w:t>...9</w:t>
            </w:r>
          </w:p>
          <w:p w:rsidR="004B2B86" w:rsidRPr="00344EA7" w:rsidRDefault="004B2B86" w:rsidP="00EC3A1C">
            <w:pPr>
              <w:shd w:val="clear" w:color="auto" w:fill="FFFFFF"/>
              <w:ind w:left="75"/>
              <w:jc w:val="both"/>
              <w:rPr>
                <w:rFonts w:ascii="Arial" w:hAnsi="Arial" w:cs="Arial"/>
                <w:b/>
                <w:color w:val="002A6C"/>
              </w:rPr>
            </w:pPr>
            <w:r w:rsidRPr="00344EA7">
              <w:rPr>
                <w:rFonts w:ascii="Arial" w:hAnsi="Arial" w:cs="Arial"/>
                <w:b/>
                <w:color w:val="002A6C"/>
              </w:rPr>
              <w:t>Hyrje…………………………………………………………….………………………………………</w:t>
            </w:r>
            <w:r w:rsidR="00892F7B" w:rsidRPr="00344EA7">
              <w:rPr>
                <w:rFonts w:ascii="Arial" w:hAnsi="Arial" w:cs="Arial"/>
                <w:b/>
                <w:color w:val="002A6C"/>
              </w:rPr>
              <w:t>.</w:t>
            </w:r>
            <w:r w:rsidR="00373E18" w:rsidRPr="00344EA7">
              <w:rPr>
                <w:rFonts w:ascii="Arial" w:hAnsi="Arial" w:cs="Arial"/>
                <w:b/>
                <w:color w:val="002A6C"/>
              </w:rPr>
              <w:t>..</w:t>
            </w:r>
            <w:r w:rsidR="00892F7B" w:rsidRPr="00344EA7">
              <w:rPr>
                <w:rFonts w:ascii="Arial" w:hAnsi="Arial" w:cs="Arial"/>
                <w:b/>
                <w:color w:val="002A6C"/>
              </w:rPr>
              <w:t>.</w:t>
            </w:r>
            <w:r w:rsidR="00373E18" w:rsidRPr="00344EA7">
              <w:rPr>
                <w:rFonts w:ascii="Arial" w:hAnsi="Arial" w:cs="Arial"/>
                <w:b/>
                <w:color w:val="002A6C"/>
              </w:rPr>
              <w:t>10</w:t>
            </w:r>
          </w:p>
          <w:p w:rsidR="004B2B86" w:rsidRPr="00344EA7" w:rsidRDefault="004B2B86" w:rsidP="00925DBB">
            <w:pPr>
              <w:shd w:val="clear" w:color="auto" w:fill="FFFFFF"/>
              <w:ind w:left="75"/>
              <w:jc w:val="both"/>
              <w:rPr>
                <w:rFonts w:ascii="Arial" w:hAnsi="Arial" w:cs="Arial"/>
                <w:b/>
                <w:color w:val="002A6C"/>
              </w:rPr>
            </w:pPr>
            <w:r w:rsidRPr="00344EA7">
              <w:rPr>
                <w:rFonts w:ascii="Arial" w:hAnsi="Arial" w:cs="Arial"/>
                <w:b/>
                <w:color w:val="002A6C"/>
              </w:rPr>
              <w:t>Metodologjia dhe kufizimit …………………………………………………………………………</w:t>
            </w:r>
            <w:r w:rsidR="00EC3A1C" w:rsidRPr="00344EA7">
              <w:rPr>
                <w:rFonts w:ascii="Arial" w:hAnsi="Arial" w:cs="Arial"/>
                <w:b/>
                <w:color w:val="002A6C"/>
              </w:rPr>
              <w:t>...</w:t>
            </w:r>
            <w:r w:rsidR="00373E18" w:rsidRPr="00344EA7">
              <w:rPr>
                <w:rFonts w:ascii="Arial" w:hAnsi="Arial" w:cs="Arial"/>
                <w:b/>
                <w:color w:val="002A6C"/>
              </w:rPr>
              <w:t xml:space="preserve">11 </w:t>
            </w:r>
          </w:p>
          <w:p w:rsidR="004B2B86" w:rsidRPr="00344EA7" w:rsidRDefault="004B2B86" w:rsidP="00EC3A1C">
            <w:pPr>
              <w:shd w:val="clear" w:color="auto" w:fill="FFFFFF"/>
              <w:ind w:left="75"/>
              <w:jc w:val="both"/>
              <w:rPr>
                <w:rFonts w:ascii="Arial" w:hAnsi="Arial" w:cs="Arial"/>
                <w:b/>
                <w:color w:val="002A6C"/>
              </w:rPr>
            </w:pPr>
            <w:r w:rsidRPr="00344EA7">
              <w:rPr>
                <w:rFonts w:ascii="Arial" w:hAnsi="Arial" w:cs="Arial"/>
                <w:b/>
                <w:color w:val="002A6C"/>
              </w:rPr>
              <w:t>Te Gjeturat …………………………………………………………………………………………….</w:t>
            </w:r>
            <w:r w:rsidR="00FA4861" w:rsidRPr="00344EA7">
              <w:rPr>
                <w:rFonts w:ascii="Arial" w:hAnsi="Arial" w:cs="Arial"/>
                <w:b/>
                <w:color w:val="002A6C"/>
              </w:rPr>
              <w:t>...12</w:t>
            </w:r>
          </w:p>
          <w:p w:rsidR="00093F4B" w:rsidRPr="00344EA7" w:rsidRDefault="00516EF8" w:rsidP="008B24CC">
            <w:pPr>
              <w:shd w:val="clear" w:color="auto" w:fill="FFFFFF"/>
              <w:jc w:val="both"/>
              <w:rPr>
                <w:rFonts w:ascii="Arial" w:hAnsi="Arial" w:cs="Arial"/>
                <w:b/>
                <w:color w:val="002A6C"/>
              </w:rPr>
            </w:pPr>
            <w:r w:rsidRPr="00344EA7">
              <w:rPr>
                <w:rFonts w:ascii="Arial" w:hAnsi="Arial" w:cs="Arial"/>
                <w:b/>
                <w:color w:val="002A6C"/>
              </w:rPr>
              <w:t xml:space="preserve">  Konkluzione</w:t>
            </w:r>
            <w:r w:rsidR="004B2B86" w:rsidRPr="00344EA7">
              <w:rPr>
                <w:rFonts w:ascii="Arial" w:hAnsi="Arial" w:cs="Arial"/>
                <w:b/>
                <w:color w:val="002A6C"/>
              </w:rPr>
              <w:t xml:space="preserve"> ……………………….……………………………</w:t>
            </w:r>
            <w:r w:rsidR="0029366A" w:rsidRPr="00344EA7">
              <w:rPr>
                <w:rFonts w:ascii="Arial" w:hAnsi="Arial" w:cs="Arial"/>
                <w:b/>
                <w:color w:val="002A6C"/>
              </w:rPr>
              <w:t>...........</w:t>
            </w:r>
            <w:r w:rsidR="004B2B86" w:rsidRPr="00344EA7">
              <w:rPr>
                <w:rFonts w:ascii="Arial" w:hAnsi="Arial" w:cs="Arial"/>
                <w:b/>
                <w:color w:val="002A6C"/>
              </w:rPr>
              <w:t>………………</w:t>
            </w:r>
            <w:r w:rsidR="00EC3A1C" w:rsidRPr="00344EA7">
              <w:rPr>
                <w:rFonts w:ascii="Arial" w:hAnsi="Arial" w:cs="Arial"/>
                <w:b/>
                <w:color w:val="002A6C"/>
              </w:rPr>
              <w:t>…</w:t>
            </w:r>
            <w:r w:rsidR="00892F7B" w:rsidRPr="00344EA7">
              <w:rPr>
                <w:rFonts w:ascii="Arial" w:hAnsi="Arial" w:cs="Arial"/>
                <w:b/>
                <w:color w:val="002A6C"/>
              </w:rPr>
              <w:t>.</w:t>
            </w:r>
            <w:r w:rsidR="00EC3A1C" w:rsidRPr="00344EA7">
              <w:rPr>
                <w:rFonts w:ascii="Arial" w:hAnsi="Arial" w:cs="Arial"/>
                <w:b/>
                <w:color w:val="002A6C"/>
              </w:rPr>
              <w:t>.</w:t>
            </w:r>
            <w:r w:rsidR="00FA4861" w:rsidRPr="00344EA7">
              <w:rPr>
                <w:rFonts w:ascii="Arial" w:hAnsi="Arial" w:cs="Arial"/>
                <w:b/>
                <w:color w:val="002A6C"/>
              </w:rPr>
              <w:t>.14</w:t>
            </w:r>
          </w:p>
          <w:p w:rsidR="004B2B86" w:rsidRPr="00344EA7" w:rsidRDefault="004B2B86" w:rsidP="004814E4">
            <w:pPr>
              <w:shd w:val="clear" w:color="auto" w:fill="FFFFFF"/>
              <w:ind w:left="75" w:right="-117"/>
              <w:jc w:val="both"/>
              <w:rPr>
                <w:rFonts w:ascii="Arial" w:hAnsi="Arial" w:cs="Arial"/>
                <w:b/>
                <w:color w:val="002A6C"/>
              </w:rPr>
            </w:pPr>
            <w:r w:rsidRPr="00344EA7">
              <w:rPr>
                <w:rFonts w:ascii="Arial" w:hAnsi="Arial" w:cs="Arial"/>
                <w:b/>
                <w:color w:val="002A6C"/>
              </w:rPr>
              <w:t>Rekomandimet ……………………………………………………………………………………</w:t>
            </w:r>
            <w:r w:rsidR="00EC3A1C" w:rsidRPr="00344EA7">
              <w:rPr>
                <w:rFonts w:ascii="Arial" w:hAnsi="Arial" w:cs="Arial"/>
                <w:b/>
                <w:color w:val="002A6C"/>
              </w:rPr>
              <w:t>….</w:t>
            </w:r>
            <w:r w:rsidR="00892F7B" w:rsidRPr="00344EA7">
              <w:rPr>
                <w:rFonts w:ascii="Arial" w:hAnsi="Arial" w:cs="Arial"/>
                <w:b/>
                <w:color w:val="002A6C"/>
              </w:rPr>
              <w:t>.</w:t>
            </w:r>
            <w:r w:rsidR="00BF1199" w:rsidRPr="00344EA7">
              <w:rPr>
                <w:rFonts w:ascii="Arial" w:hAnsi="Arial" w:cs="Arial"/>
                <w:b/>
                <w:color w:val="002A6C"/>
              </w:rPr>
              <w:t>.16</w:t>
            </w:r>
          </w:p>
          <w:p w:rsidR="004B2B86" w:rsidRPr="00344EA7" w:rsidRDefault="004B2B86" w:rsidP="00EC3A1C">
            <w:pPr>
              <w:shd w:val="clear" w:color="auto" w:fill="FFFFFF"/>
              <w:ind w:left="75" w:right="24"/>
              <w:jc w:val="both"/>
              <w:rPr>
                <w:rFonts w:ascii="Arial" w:hAnsi="Arial" w:cs="Arial"/>
                <w:b/>
                <w:color w:val="002A6C"/>
              </w:rPr>
            </w:pPr>
            <w:r w:rsidRPr="00344EA7">
              <w:rPr>
                <w:rFonts w:ascii="Arial" w:hAnsi="Arial" w:cs="Arial"/>
                <w:b/>
                <w:color w:val="002A6C"/>
              </w:rPr>
              <w:t>Shtojcat ………………………………………………………………………………………………</w:t>
            </w:r>
            <w:r w:rsidR="00892F7B" w:rsidRPr="00344EA7">
              <w:rPr>
                <w:rFonts w:ascii="Arial" w:hAnsi="Arial" w:cs="Arial"/>
                <w:b/>
                <w:color w:val="002A6C"/>
              </w:rPr>
              <w:t>..</w:t>
            </w:r>
            <w:r w:rsidR="00BF1199" w:rsidRPr="00344EA7">
              <w:rPr>
                <w:rFonts w:ascii="Arial" w:hAnsi="Arial" w:cs="Arial"/>
                <w:b/>
                <w:color w:val="002A6C"/>
              </w:rPr>
              <w:t>..1</w:t>
            </w:r>
            <w:r w:rsidR="00E05D19" w:rsidRPr="00344EA7">
              <w:rPr>
                <w:rFonts w:ascii="Arial" w:hAnsi="Arial" w:cs="Arial"/>
                <w:b/>
                <w:color w:val="002A6C"/>
              </w:rPr>
              <w:t>9</w:t>
            </w:r>
          </w:p>
          <w:p w:rsidR="004B2B86" w:rsidRPr="00344EA7" w:rsidRDefault="004B2B86" w:rsidP="004B2B86">
            <w:pPr>
              <w:shd w:val="clear" w:color="auto" w:fill="FFFFFF"/>
              <w:ind w:left="75"/>
              <w:jc w:val="both"/>
              <w:rPr>
                <w:rFonts w:ascii="Arial" w:hAnsi="Arial" w:cs="Arial"/>
                <w:color w:val="002A6C"/>
              </w:rPr>
            </w:pPr>
          </w:p>
          <w:p w:rsidR="004B2B86" w:rsidRPr="00344EA7" w:rsidRDefault="004B2B86" w:rsidP="004B2B86">
            <w:pPr>
              <w:shd w:val="clear" w:color="auto" w:fill="FFFFFF"/>
              <w:ind w:left="75"/>
              <w:jc w:val="both"/>
              <w:rPr>
                <w:rFonts w:ascii="Arial" w:hAnsi="Arial" w:cs="Arial"/>
                <w:b/>
              </w:rPr>
            </w:pPr>
          </w:p>
        </w:tc>
      </w:tr>
    </w:tbl>
    <w:p w:rsidR="002F5610" w:rsidRPr="00344EA7" w:rsidRDefault="002F5610" w:rsidP="00556BD8">
      <w:pPr>
        <w:spacing w:line="240" w:lineRule="auto"/>
        <w:rPr>
          <w:rFonts w:ascii="Arial" w:hAnsi="Arial" w:cs="Arial"/>
          <w:b/>
          <w:sz w:val="24"/>
        </w:rPr>
      </w:pPr>
    </w:p>
    <w:p w:rsidR="00DB4543" w:rsidRPr="00344EA7" w:rsidRDefault="00DB4543" w:rsidP="00556BD8">
      <w:pPr>
        <w:spacing w:line="240" w:lineRule="auto"/>
        <w:rPr>
          <w:rFonts w:ascii="Arial" w:hAnsi="Arial" w:cs="Arial"/>
          <w:b/>
          <w:sz w:val="24"/>
        </w:rPr>
      </w:pPr>
    </w:p>
    <w:p w:rsidR="00DB4543" w:rsidRPr="00344EA7" w:rsidRDefault="00DB4543" w:rsidP="00556BD8">
      <w:pPr>
        <w:spacing w:line="240" w:lineRule="auto"/>
        <w:rPr>
          <w:rFonts w:ascii="Arial" w:hAnsi="Arial" w:cs="Arial"/>
          <w:b/>
          <w:sz w:val="24"/>
        </w:rPr>
      </w:pPr>
    </w:p>
    <w:p w:rsidR="00DB4543" w:rsidRPr="00344EA7" w:rsidRDefault="00DB4543" w:rsidP="00556BD8">
      <w:pPr>
        <w:spacing w:line="240" w:lineRule="auto"/>
        <w:rPr>
          <w:rFonts w:ascii="Arial" w:hAnsi="Arial" w:cs="Arial"/>
          <w:b/>
          <w:sz w:val="24"/>
        </w:rPr>
      </w:pPr>
    </w:p>
    <w:p w:rsidR="00DB4543" w:rsidRPr="00344EA7" w:rsidRDefault="00DB4543" w:rsidP="00556BD8">
      <w:pPr>
        <w:spacing w:line="240" w:lineRule="auto"/>
        <w:rPr>
          <w:rFonts w:ascii="Arial" w:hAnsi="Arial" w:cs="Arial"/>
          <w:b/>
          <w:sz w:val="24"/>
        </w:rPr>
      </w:pPr>
    </w:p>
    <w:p w:rsidR="00DB4543" w:rsidRPr="00344EA7" w:rsidRDefault="00DB4543" w:rsidP="00556BD8">
      <w:pPr>
        <w:spacing w:line="240" w:lineRule="auto"/>
        <w:rPr>
          <w:rFonts w:ascii="Arial" w:hAnsi="Arial" w:cs="Arial"/>
          <w:b/>
          <w:sz w:val="24"/>
        </w:rPr>
      </w:pPr>
    </w:p>
    <w:p w:rsidR="00925DBB" w:rsidRPr="00344EA7" w:rsidRDefault="00925DBB" w:rsidP="00556BD8">
      <w:pPr>
        <w:spacing w:line="240" w:lineRule="auto"/>
        <w:rPr>
          <w:rFonts w:ascii="Arial" w:hAnsi="Arial" w:cs="Arial"/>
          <w:b/>
          <w:sz w:val="24"/>
        </w:rPr>
      </w:pPr>
    </w:p>
    <w:p w:rsidR="00925DBB" w:rsidRPr="00344EA7" w:rsidRDefault="00925DBB" w:rsidP="00556BD8">
      <w:pPr>
        <w:spacing w:line="240" w:lineRule="auto"/>
        <w:rPr>
          <w:rFonts w:ascii="Arial" w:hAnsi="Arial" w:cs="Arial"/>
          <w:b/>
          <w:sz w:val="24"/>
        </w:rPr>
      </w:pPr>
    </w:p>
    <w:p w:rsidR="00556BD8" w:rsidRPr="00344EA7" w:rsidRDefault="007B020A" w:rsidP="00556BD8">
      <w:pPr>
        <w:spacing w:line="240" w:lineRule="auto"/>
        <w:rPr>
          <w:rFonts w:ascii="Arial" w:hAnsi="Arial" w:cs="Arial"/>
          <w:b/>
          <w:sz w:val="24"/>
        </w:rPr>
      </w:pPr>
      <w:r w:rsidRPr="00344EA7">
        <w:rPr>
          <w:rFonts w:ascii="Arial" w:hAnsi="Arial" w:cs="Arial"/>
          <w:b/>
          <w:sz w:val="24"/>
        </w:rPr>
        <w:t>Akronimet/Lista e shkurtesave</w:t>
      </w:r>
    </w:p>
    <w:p w:rsidR="00F676EC" w:rsidRPr="00344EA7" w:rsidRDefault="00F676EC" w:rsidP="00EC3A1C">
      <w:pPr>
        <w:pStyle w:val="ListParagraph"/>
        <w:spacing w:line="600" w:lineRule="auto"/>
        <w:ind w:left="0"/>
        <w:rPr>
          <w:rFonts w:ascii="Arial" w:hAnsi="Arial" w:cs="Arial"/>
          <w:b/>
        </w:rPr>
      </w:pPr>
    </w:p>
    <w:p w:rsidR="00F676EC" w:rsidRPr="00344EA7" w:rsidRDefault="00F676EC" w:rsidP="00EC3A1C">
      <w:pPr>
        <w:pStyle w:val="ListParagraph"/>
        <w:spacing w:line="600" w:lineRule="auto"/>
        <w:ind w:left="0"/>
        <w:rPr>
          <w:rFonts w:ascii="Arial" w:hAnsi="Arial" w:cs="Arial"/>
        </w:rPr>
      </w:pPr>
      <w:r w:rsidRPr="00344EA7">
        <w:rPr>
          <w:rFonts w:ascii="Arial" w:hAnsi="Arial" w:cs="Arial"/>
          <w:b/>
        </w:rPr>
        <w:t xml:space="preserve">NOPM – </w:t>
      </w:r>
      <w:r w:rsidR="0004024C" w:rsidRPr="00344EA7">
        <w:rPr>
          <w:rFonts w:ascii="Arial" w:hAnsi="Arial" w:cs="Arial"/>
        </w:rPr>
        <w:t>Net</w:t>
      </w:r>
      <w:r w:rsidR="0004024C">
        <w:rPr>
          <w:rFonts w:ascii="Arial" w:hAnsi="Arial" w:cs="Arial"/>
        </w:rPr>
        <w:t>w</w:t>
      </w:r>
      <w:r w:rsidR="0004024C" w:rsidRPr="00344EA7">
        <w:rPr>
          <w:rFonts w:ascii="Arial" w:hAnsi="Arial" w:cs="Arial"/>
        </w:rPr>
        <w:t xml:space="preserve">ork </w:t>
      </w:r>
      <w:r w:rsidRPr="00344EA7">
        <w:rPr>
          <w:rFonts w:ascii="Arial" w:hAnsi="Arial" w:cs="Arial"/>
        </w:rPr>
        <w:t xml:space="preserve">of Peace Movement </w:t>
      </w:r>
    </w:p>
    <w:p w:rsidR="00F676EC" w:rsidRPr="00344EA7" w:rsidRDefault="00F676EC" w:rsidP="00EC3A1C">
      <w:pPr>
        <w:pStyle w:val="ListParagraph"/>
        <w:spacing w:line="600" w:lineRule="auto"/>
        <w:ind w:left="0"/>
        <w:rPr>
          <w:rFonts w:ascii="Arial" w:hAnsi="Arial" w:cs="Arial"/>
        </w:rPr>
      </w:pPr>
      <w:r w:rsidRPr="00344EA7">
        <w:rPr>
          <w:rFonts w:ascii="Arial" w:hAnsi="Arial" w:cs="Arial"/>
          <w:b/>
        </w:rPr>
        <w:t xml:space="preserve">RRLP – </w:t>
      </w:r>
      <w:r w:rsidRPr="00344EA7">
        <w:rPr>
          <w:rFonts w:ascii="Arial" w:hAnsi="Arial" w:cs="Arial"/>
        </w:rPr>
        <w:t>Rrjeti i Lëvizjes Paqësore</w:t>
      </w:r>
      <w:r w:rsidRPr="00344EA7">
        <w:rPr>
          <w:rFonts w:ascii="Arial" w:hAnsi="Arial" w:cs="Arial"/>
          <w:b/>
        </w:rPr>
        <w:t xml:space="preserve"> </w:t>
      </w:r>
    </w:p>
    <w:p w:rsidR="002F5610" w:rsidRPr="00344EA7" w:rsidRDefault="00F676EC" w:rsidP="00EC3A1C">
      <w:pPr>
        <w:pStyle w:val="ListParagraph"/>
        <w:spacing w:line="600" w:lineRule="auto"/>
        <w:ind w:left="0"/>
        <w:rPr>
          <w:rFonts w:ascii="Arial" w:hAnsi="Arial" w:cs="Arial"/>
          <w:b/>
        </w:rPr>
      </w:pPr>
      <w:r w:rsidRPr="00344EA7">
        <w:rPr>
          <w:rFonts w:ascii="Arial" w:hAnsi="Arial" w:cs="Arial"/>
          <w:b/>
        </w:rPr>
        <w:t xml:space="preserve">OJQ – </w:t>
      </w:r>
      <w:r w:rsidRPr="00344EA7">
        <w:rPr>
          <w:rFonts w:ascii="Arial" w:hAnsi="Arial" w:cs="Arial"/>
        </w:rPr>
        <w:t>Organizate jo-qeveritar</w:t>
      </w:r>
      <w:r w:rsidRPr="00344EA7">
        <w:rPr>
          <w:rFonts w:ascii="Arial" w:hAnsi="Arial" w:cs="Arial"/>
          <w:b/>
        </w:rPr>
        <w:t xml:space="preserve"> </w:t>
      </w:r>
    </w:p>
    <w:p w:rsidR="00287644" w:rsidRPr="00344EA7" w:rsidRDefault="00287644" w:rsidP="00EC3A1C">
      <w:pPr>
        <w:pStyle w:val="ListParagraph"/>
        <w:spacing w:line="600" w:lineRule="auto"/>
        <w:ind w:left="0"/>
        <w:rPr>
          <w:rFonts w:ascii="Arial" w:hAnsi="Arial" w:cs="Arial"/>
        </w:rPr>
      </w:pPr>
      <w:r w:rsidRPr="00344EA7">
        <w:rPr>
          <w:rFonts w:ascii="Arial" w:hAnsi="Arial" w:cs="Arial"/>
          <w:b/>
        </w:rPr>
        <w:t xml:space="preserve">KEDS- </w:t>
      </w:r>
      <w:r w:rsidRPr="00344EA7">
        <w:rPr>
          <w:rFonts w:ascii="Arial" w:hAnsi="Arial" w:cs="Arial"/>
        </w:rPr>
        <w:t>Kompania Kosovare për Distribuim dhe Furnizim me Energji elektrike SH.A</w:t>
      </w:r>
    </w:p>
    <w:p w:rsidR="00925DBB" w:rsidRPr="00344EA7" w:rsidRDefault="00925DBB" w:rsidP="00925DBB">
      <w:pPr>
        <w:pStyle w:val="ListParagraph"/>
        <w:spacing w:line="600" w:lineRule="auto"/>
        <w:ind w:left="0"/>
        <w:rPr>
          <w:rFonts w:ascii="Arial" w:hAnsi="Arial" w:cs="Arial"/>
          <w:b/>
        </w:rPr>
      </w:pPr>
      <w:r w:rsidRPr="00344EA7">
        <w:rPr>
          <w:rFonts w:ascii="Arial" w:hAnsi="Arial" w:cs="Arial"/>
          <w:b/>
        </w:rPr>
        <w:t xml:space="preserve">PDK - </w:t>
      </w:r>
      <w:r w:rsidRPr="00344EA7">
        <w:rPr>
          <w:rFonts w:ascii="Arial" w:hAnsi="Arial" w:cs="Arial"/>
        </w:rPr>
        <w:t>Partia Demokratike e Kosovës</w:t>
      </w:r>
    </w:p>
    <w:p w:rsidR="00925DBB" w:rsidRPr="00344EA7" w:rsidRDefault="00925DBB" w:rsidP="00925DBB">
      <w:pPr>
        <w:pStyle w:val="ListParagraph"/>
        <w:spacing w:line="600" w:lineRule="auto"/>
        <w:ind w:left="0"/>
        <w:rPr>
          <w:rFonts w:ascii="Arial" w:hAnsi="Arial" w:cs="Arial"/>
          <w:b/>
        </w:rPr>
      </w:pPr>
      <w:r w:rsidRPr="00344EA7">
        <w:rPr>
          <w:rFonts w:ascii="Arial" w:hAnsi="Arial" w:cs="Arial"/>
          <w:b/>
        </w:rPr>
        <w:t xml:space="preserve">LDK- </w:t>
      </w:r>
      <w:r w:rsidRPr="00344EA7">
        <w:rPr>
          <w:rFonts w:ascii="Arial" w:hAnsi="Arial" w:cs="Arial"/>
        </w:rPr>
        <w:t>Lidhja Demokratike e Kosovës</w:t>
      </w:r>
    </w:p>
    <w:p w:rsidR="00925DBB" w:rsidRPr="00344EA7" w:rsidRDefault="00925DBB" w:rsidP="00925DBB">
      <w:pPr>
        <w:pStyle w:val="ListParagraph"/>
        <w:spacing w:line="600" w:lineRule="auto"/>
        <w:ind w:left="0"/>
        <w:rPr>
          <w:rFonts w:ascii="Arial" w:hAnsi="Arial" w:cs="Arial"/>
          <w:b/>
        </w:rPr>
      </w:pPr>
      <w:r w:rsidRPr="00344EA7">
        <w:rPr>
          <w:rFonts w:ascii="Arial" w:hAnsi="Arial" w:cs="Arial"/>
          <w:b/>
        </w:rPr>
        <w:t xml:space="preserve">AAK- </w:t>
      </w:r>
      <w:r w:rsidRPr="00344EA7">
        <w:rPr>
          <w:rFonts w:ascii="Arial" w:hAnsi="Arial" w:cs="Arial"/>
        </w:rPr>
        <w:t>Aleanca për Ardhmërinë e Kosovës</w:t>
      </w:r>
    </w:p>
    <w:p w:rsidR="00925DBB" w:rsidRPr="00344EA7" w:rsidRDefault="00925DBB" w:rsidP="00925DBB">
      <w:pPr>
        <w:pStyle w:val="ListParagraph"/>
        <w:spacing w:line="600" w:lineRule="auto"/>
        <w:ind w:left="0"/>
        <w:rPr>
          <w:rFonts w:ascii="Arial" w:hAnsi="Arial" w:cs="Arial"/>
          <w:b/>
        </w:rPr>
      </w:pPr>
      <w:r w:rsidRPr="00344EA7">
        <w:rPr>
          <w:rFonts w:ascii="Arial" w:hAnsi="Arial" w:cs="Arial"/>
          <w:b/>
        </w:rPr>
        <w:t xml:space="preserve">AKR- </w:t>
      </w:r>
      <w:r w:rsidRPr="00344EA7">
        <w:rPr>
          <w:rFonts w:ascii="Arial" w:hAnsi="Arial" w:cs="Arial"/>
        </w:rPr>
        <w:t>Aleanca Kosova e Re</w:t>
      </w:r>
    </w:p>
    <w:p w:rsidR="00925DBB" w:rsidRPr="00344EA7" w:rsidRDefault="00925DBB" w:rsidP="00925DBB">
      <w:pPr>
        <w:pStyle w:val="ListParagraph"/>
        <w:spacing w:line="600" w:lineRule="auto"/>
        <w:ind w:left="0"/>
        <w:rPr>
          <w:rFonts w:ascii="Arial" w:hAnsi="Arial" w:cs="Arial"/>
        </w:rPr>
      </w:pPr>
      <w:r w:rsidRPr="00344EA7">
        <w:rPr>
          <w:rFonts w:ascii="Arial" w:hAnsi="Arial" w:cs="Arial"/>
          <w:b/>
        </w:rPr>
        <w:t xml:space="preserve">VV-  </w:t>
      </w:r>
      <w:r w:rsidRPr="00344EA7">
        <w:rPr>
          <w:rFonts w:ascii="Arial" w:hAnsi="Arial" w:cs="Arial"/>
        </w:rPr>
        <w:t xml:space="preserve">Vetëvendosje </w:t>
      </w:r>
    </w:p>
    <w:p w:rsidR="002F5610" w:rsidRPr="00344EA7" w:rsidRDefault="00925DBB" w:rsidP="00925DBB">
      <w:pPr>
        <w:pStyle w:val="ListParagraph"/>
        <w:spacing w:line="600" w:lineRule="auto"/>
        <w:ind w:left="0"/>
        <w:rPr>
          <w:rFonts w:ascii="Arial" w:hAnsi="Arial" w:cs="Arial"/>
          <w:b/>
        </w:rPr>
      </w:pPr>
      <w:r w:rsidRPr="00344EA7">
        <w:rPr>
          <w:rFonts w:ascii="Arial" w:hAnsi="Arial" w:cs="Arial"/>
          <w:b/>
        </w:rPr>
        <w:t xml:space="preserve">PD - </w:t>
      </w:r>
      <w:r w:rsidRPr="00344EA7">
        <w:rPr>
          <w:rFonts w:ascii="Arial" w:hAnsi="Arial" w:cs="Arial"/>
        </w:rPr>
        <w:t>Partia e Drejtësisë</w:t>
      </w:r>
      <w:r w:rsidRPr="00344EA7">
        <w:rPr>
          <w:rFonts w:ascii="Arial" w:hAnsi="Arial" w:cs="Arial"/>
          <w:b/>
        </w:rPr>
        <w:t xml:space="preserve">  </w:t>
      </w:r>
    </w:p>
    <w:p w:rsidR="00BA433C" w:rsidRPr="00344EA7" w:rsidRDefault="00BA433C" w:rsidP="00925DBB">
      <w:pPr>
        <w:pStyle w:val="ListParagraph"/>
        <w:spacing w:line="600" w:lineRule="auto"/>
        <w:ind w:left="0"/>
        <w:rPr>
          <w:rFonts w:ascii="Arial" w:hAnsi="Arial" w:cs="Arial"/>
          <w:b/>
        </w:rPr>
      </w:pPr>
      <w:r w:rsidRPr="00344EA7">
        <w:rPr>
          <w:rFonts w:ascii="Arial" w:hAnsi="Arial" w:cs="Arial"/>
          <w:b/>
        </w:rPr>
        <w:t xml:space="preserve">DPKGJ – </w:t>
      </w:r>
      <w:r w:rsidRPr="00344EA7">
        <w:rPr>
          <w:rFonts w:ascii="Arial" w:hAnsi="Arial" w:cs="Arial"/>
        </w:rPr>
        <w:t xml:space="preserve">Drejtoria e Pronës, </w:t>
      </w:r>
      <w:r w:rsidR="00B54E17" w:rsidRPr="00344EA7">
        <w:rPr>
          <w:rFonts w:ascii="Arial" w:hAnsi="Arial" w:cs="Arial"/>
        </w:rPr>
        <w:t>Kadastër</w:t>
      </w:r>
      <w:r w:rsidRPr="00344EA7">
        <w:rPr>
          <w:rFonts w:ascii="Arial" w:hAnsi="Arial" w:cs="Arial"/>
        </w:rPr>
        <w:t xml:space="preserve"> dhe </w:t>
      </w:r>
      <w:r w:rsidR="00B54E17" w:rsidRPr="00344EA7">
        <w:rPr>
          <w:rFonts w:ascii="Arial" w:hAnsi="Arial" w:cs="Arial"/>
        </w:rPr>
        <w:t>Gjeodezisë</w:t>
      </w:r>
      <w:r w:rsidRPr="00344EA7">
        <w:rPr>
          <w:rFonts w:ascii="Arial" w:hAnsi="Arial" w:cs="Arial"/>
          <w:b/>
        </w:rPr>
        <w:t xml:space="preserve"> </w:t>
      </w:r>
    </w:p>
    <w:p w:rsidR="002F5610" w:rsidRPr="00344EA7" w:rsidRDefault="002F5610" w:rsidP="007B020A">
      <w:pPr>
        <w:pStyle w:val="ListParagraph"/>
        <w:ind w:left="0"/>
        <w:rPr>
          <w:rFonts w:ascii="Arial" w:hAnsi="Arial" w:cs="Arial"/>
          <w:b/>
        </w:rPr>
      </w:pPr>
    </w:p>
    <w:p w:rsidR="002F5610" w:rsidRPr="00344EA7" w:rsidRDefault="002F5610"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EC3A1C" w:rsidRPr="00344EA7" w:rsidRDefault="00EC3A1C" w:rsidP="007B020A">
      <w:pPr>
        <w:pStyle w:val="ListParagraph"/>
        <w:ind w:left="0"/>
        <w:rPr>
          <w:rFonts w:ascii="Arial" w:hAnsi="Arial" w:cs="Arial"/>
          <w:b/>
        </w:rPr>
      </w:pPr>
    </w:p>
    <w:p w:rsidR="00CC2991" w:rsidRPr="00344EA7" w:rsidRDefault="00CC2991" w:rsidP="007B020A">
      <w:pPr>
        <w:pStyle w:val="ListParagraph"/>
        <w:ind w:left="0"/>
        <w:rPr>
          <w:rFonts w:ascii="Arial" w:hAnsi="Arial" w:cs="Arial"/>
          <w:b/>
          <w:bCs/>
        </w:rPr>
      </w:pPr>
    </w:p>
    <w:p w:rsidR="00CC2991" w:rsidRPr="00344EA7" w:rsidRDefault="00CC2991" w:rsidP="007B020A">
      <w:pPr>
        <w:pStyle w:val="ListParagraph"/>
        <w:ind w:left="0"/>
        <w:rPr>
          <w:rFonts w:ascii="Arial" w:hAnsi="Arial" w:cs="Arial"/>
          <w:b/>
          <w:bCs/>
        </w:rPr>
      </w:pPr>
    </w:p>
    <w:p w:rsidR="00CC2991" w:rsidRPr="00344EA7" w:rsidRDefault="00CC2991" w:rsidP="007B020A">
      <w:pPr>
        <w:pStyle w:val="ListParagraph"/>
        <w:ind w:left="0"/>
        <w:rPr>
          <w:rFonts w:ascii="Arial" w:hAnsi="Arial" w:cs="Arial"/>
          <w:b/>
        </w:rPr>
      </w:pPr>
    </w:p>
    <w:p w:rsidR="00A0175C" w:rsidRPr="00344EA7" w:rsidRDefault="00A0175C" w:rsidP="00A0175C">
      <w:pPr>
        <w:pStyle w:val="ListParagraph"/>
        <w:spacing w:line="240" w:lineRule="auto"/>
        <w:ind w:left="0"/>
        <w:jc w:val="both"/>
        <w:rPr>
          <w:rFonts w:ascii="Arial" w:hAnsi="Arial" w:cs="Arial"/>
          <w:b/>
          <w:bCs/>
        </w:rPr>
      </w:pPr>
    </w:p>
    <w:p w:rsidR="00414C40" w:rsidRPr="00344EA7" w:rsidRDefault="00414C40" w:rsidP="00C50AB7">
      <w:pPr>
        <w:pStyle w:val="ListParagraph"/>
        <w:spacing w:line="360" w:lineRule="auto"/>
        <w:ind w:left="0"/>
        <w:jc w:val="both"/>
        <w:rPr>
          <w:rFonts w:ascii="Arial" w:hAnsi="Arial" w:cs="Arial"/>
          <w:b/>
          <w:bCs/>
        </w:rPr>
      </w:pPr>
      <w:r w:rsidRPr="00344EA7">
        <w:rPr>
          <w:rFonts w:ascii="Arial" w:hAnsi="Arial" w:cs="Arial"/>
          <w:b/>
          <w:bCs/>
        </w:rPr>
        <w:t xml:space="preserve">FALENDERIME </w:t>
      </w:r>
    </w:p>
    <w:p w:rsidR="00414C40" w:rsidRPr="00344EA7" w:rsidRDefault="00414C40" w:rsidP="00C50AB7">
      <w:pPr>
        <w:pStyle w:val="ListParagraph"/>
        <w:spacing w:line="360" w:lineRule="auto"/>
        <w:ind w:left="0"/>
        <w:jc w:val="both"/>
        <w:rPr>
          <w:rFonts w:ascii="Arial" w:hAnsi="Arial" w:cs="Arial"/>
          <w:b/>
          <w:bCs/>
        </w:rPr>
      </w:pPr>
    </w:p>
    <w:p w:rsidR="00A0175C" w:rsidRPr="00344EA7" w:rsidRDefault="00414C40" w:rsidP="00A0175C">
      <w:pPr>
        <w:shd w:val="clear" w:color="auto" w:fill="FFFFFF"/>
        <w:spacing w:line="360" w:lineRule="auto"/>
        <w:jc w:val="both"/>
        <w:rPr>
          <w:rFonts w:ascii="Arial" w:hAnsi="Arial" w:cs="Arial"/>
          <w:bCs/>
        </w:rPr>
      </w:pPr>
      <w:r w:rsidRPr="00344EA7">
        <w:rPr>
          <w:rFonts w:ascii="Arial" w:hAnsi="Arial" w:cs="Arial"/>
          <w:bCs/>
        </w:rPr>
        <w:t>Publikimi i këtij Raporti</w:t>
      </w:r>
      <w:r w:rsidRPr="00344EA7">
        <w:rPr>
          <w:rFonts w:ascii="Arial" w:hAnsi="Arial" w:cs="Arial"/>
          <w:bCs/>
          <w:iCs/>
        </w:rPr>
        <w:t xml:space="preserve"> </w:t>
      </w:r>
      <w:r w:rsidR="00105A95" w:rsidRPr="00344EA7">
        <w:rPr>
          <w:rFonts w:ascii="Arial" w:hAnsi="Arial" w:cs="Arial"/>
          <w:bCs/>
          <w:iCs/>
        </w:rPr>
        <w:t>u mundësua</w:t>
      </w:r>
      <w:r w:rsidRPr="00344EA7">
        <w:rPr>
          <w:rFonts w:ascii="Arial" w:hAnsi="Arial" w:cs="Arial"/>
          <w:bCs/>
        </w:rPr>
        <w:t xml:space="preserve"> n</w:t>
      </w:r>
      <w:r w:rsidR="00C50AB7" w:rsidRPr="00344EA7">
        <w:rPr>
          <w:rFonts w:ascii="Arial" w:hAnsi="Arial" w:cs="Arial"/>
          <w:bCs/>
        </w:rPr>
        <w:t>ë</w:t>
      </w:r>
      <w:r w:rsidRPr="00344EA7">
        <w:rPr>
          <w:rFonts w:ascii="Arial" w:hAnsi="Arial" w:cs="Arial"/>
          <w:bCs/>
        </w:rPr>
        <w:t xml:space="preserve"> kuadër të projektit  “Monitorimi i përshtatshmërisë gjuhësore, pronës dhe përmirësimin e pjesëmarrjes se komuniteteve jo-shumicë në sistemin e drejtësisë si pjese e projektit “Rritja e Vetëdijesimit dhe Pjesëmarrjes s</w:t>
      </w:r>
      <w:r w:rsidR="00C50AB7" w:rsidRPr="00344EA7">
        <w:rPr>
          <w:rFonts w:ascii="Arial" w:hAnsi="Arial" w:cs="Arial"/>
          <w:bCs/>
        </w:rPr>
        <w:t>ë</w:t>
      </w:r>
      <w:r w:rsidRPr="00344EA7">
        <w:rPr>
          <w:rFonts w:ascii="Arial" w:hAnsi="Arial" w:cs="Arial"/>
          <w:bCs/>
        </w:rPr>
        <w:t xml:space="preserve"> Qytetareve n</w:t>
      </w:r>
      <w:r w:rsidR="00C50AB7" w:rsidRPr="00344EA7">
        <w:rPr>
          <w:rFonts w:ascii="Arial" w:hAnsi="Arial" w:cs="Arial"/>
          <w:bCs/>
        </w:rPr>
        <w:t>ë</w:t>
      </w:r>
      <w:r w:rsidRPr="00344EA7">
        <w:rPr>
          <w:rFonts w:ascii="Arial" w:hAnsi="Arial" w:cs="Arial"/>
          <w:bCs/>
        </w:rPr>
        <w:t xml:space="preserve"> Sistemin e Drejtësisë” që zbatohet nga OJQ NOPM u mundësua  nga Qendra e Trajnimeve dhe Burimeve  për Avokim (ATRC), me fonde nga Agjencia e Shteteve të Bashkuara të Amerikës  për Zhvillim Ndërkombëtar (USAID). </w:t>
      </w:r>
    </w:p>
    <w:p w:rsidR="00A0175C" w:rsidRPr="00344EA7" w:rsidRDefault="00414C40" w:rsidP="00A0175C">
      <w:pPr>
        <w:shd w:val="clear" w:color="auto" w:fill="FFFFFF"/>
        <w:spacing w:line="360" w:lineRule="auto"/>
        <w:jc w:val="both"/>
        <w:rPr>
          <w:rFonts w:ascii="Arial" w:hAnsi="Arial" w:cs="Arial"/>
          <w:bCs/>
        </w:rPr>
      </w:pPr>
      <w:r w:rsidRPr="00344EA7">
        <w:rPr>
          <w:rFonts w:ascii="Arial" w:hAnsi="Arial" w:cs="Arial"/>
          <w:bCs/>
        </w:rPr>
        <w:t xml:space="preserve">Në këtë kontekst, OJQ </w:t>
      </w:r>
      <w:r w:rsidRPr="00344EA7">
        <w:rPr>
          <w:rFonts w:ascii="Arial" w:hAnsi="Arial" w:cs="Arial"/>
          <w:bCs/>
          <w:iCs/>
        </w:rPr>
        <w:t>Rrjeti i Lëvizjes Paqësore /Net</w:t>
      </w:r>
      <w:r w:rsidR="00A222D2" w:rsidRPr="00344EA7">
        <w:rPr>
          <w:rFonts w:ascii="Arial" w:hAnsi="Arial" w:cs="Arial"/>
          <w:bCs/>
          <w:iCs/>
        </w:rPr>
        <w:t>ëë</w:t>
      </w:r>
      <w:r w:rsidRPr="00344EA7">
        <w:rPr>
          <w:rFonts w:ascii="Arial" w:hAnsi="Arial" w:cs="Arial"/>
          <w:bCs/>
          <w:iCs/>
        </w:rPr>
        <w:t xml:space="preserve">ork of Peace Movement  (NOPM) </w:t>
      </w:r>
      <w:r w:rsidRPr="00344EA7">
        <w:rPr>
          <w:rFonts w:ascii="Arial" w:hAnsi="Arial" w:cs="Arial"/>
          <w:bCs/>
        </w:rPr>
        <w:t>falënderon publikisht</w:t>
      </w:r>
      <w:r w:rsidR="00B6194F" w:rsidRPr="00344EA7">
        <w:rPr>
          <w:rFonts w:ascii="Arial" w:hAnsi="Arial" w:cs="Arial"/>
          <w:bCs/>
        </w:rPr>
        <w:t xml:space="preserve"> personelin e angazhuar ne projekt si</w:t>
      </w:r>
      <w:r w:rsidRPr="00344EA7">
        <w:rPr>
          <w:rFonts w:ascii="Arial" w:hAnsi="Arial" w:cs="Arial"/>
          <w:bCs/>
        </w:rPr>
        <w:t xml:space="preserve"> </w:t>
      </w:r>
      <w:r w:rsidR="00B6194F" w:rsidRPr="00344EA7">
        <w:rPr>
          <w:rFonts w:ascii="Arial" w:hAnsi="Arial" w:cs="Arial"/>
          <w:bCs/>
        </w:rPr>
        <w:t>Besime Tusha, Sherafedin Vranja dhe Konsulentin Blerim Krasnqi</w:t>
      </w:r>
      <w:r w:rsidRPr="00344EA7">
        <w:rPr>
          <w:rFonts w:ascii="Arial" w:hAnsi="Arial" w:cs="Arial"/>
          <w:bCs/>
        </w:rPr>
        <w:t xml:space="preserve"> q</w:t>
      </w:r>
      <w:r w:rsidR="00C50AB7" w:rsidRPr="00344EA7">
        <w:rPr>
          <w:rFonts w:ascii="Arial" w:hAnsi="Arial" w:cs="Arial"/>
          <w:bCs/>
        </w:rPr>
        <w:t>ë</w:t>
      </w:r>
      <w:r w:rsidR="008B24CC">
        <w:rPr>
          <w:rFonts w:ascii="Arial" w:hAnsi="Arial" w:cs="Arial"/>
          <w:bCs/>
        </w:rPr>
        <w:t xml:space="preserve"> e</w:t>
      </w:r>
      <w:r w:rsidRPr="00344EA7">
        <w:rPr>
          <w:rFonts w:ascii="Arial" w:hAnsi="Arial" w:cs="Arial"/>
          <w:bCs/>
        </w:rPr>
        <w:t>punuan ne këtë raport</w:t>
      </w:r>
      <w:r w:rsidR="00B6194F" w:rsidRPr="00344EA7">
        <w:rPr>
          <w:rFonts w:ascii="Arial" w:hAnsi="Arial" w:cs="Arial"/>
          <w:bCs/>
        </w:rPr>
        <w:t xml:space="preserve"> dhe</w:t>
      </w:r>
      <w:r w:rsidRPr="00344EA7">
        <w:rPr>
          <w:rFonts w:ascii="Arial" w:hAnsi="Arial" w:cs="Arial"/>
          <w:bCs/>
        </w:rPr>
        <w:t xml:space="preserve"> në sigurimin e informacioneve </w:t>
      </w:r>
      <w:r w:rsidR="00B6194F" w:rsidRPr="00344EA7">
        <w:rPr>
          <w:rFonts w:ascii="Arial" w:hAnsi="Arial" w:cs="Arial"/>
          <w:bCs/>
        </w:rPr>
        <w:t xml:space="preserve">qe mundësuan në </w:t>
      </w:r>
      <w:r w:rsidRPr="00344EA7">
        <w:rPr>
          <w:rFonts w:ascii="Arial" w:hAnsi="Arial" w:cs="Arial"/>
          <w:bCs/>
        </w:rPr>
        <w:t>përpilimin e këtij raporti duke përfshirë edhe zyrtaret te gjykatës themelore n</w:t>
      </w:r>
      <w:r w:rsidR="00C50AB7" w:rsidRPr="00344EA7">
        <w:rPr>
          <w:rFonts w:ascii="Arial" w:hAnsi="Arial" w:cs="Arial"/>
          <w:bCs/>
        </w:rPr>
        <w:t>å</w:t>
      </w:r>
      <w:r w:rsidRPr="00344EA7">
        <w:rPr>
          <w:rFonts w:ascii="Arial" w:hAnsi="Arial" w:cs="Arial"/>
          <w:bCs/>
        </w:rPr>
        <w:t xml:space="preserve"> </w:t>
      </w:r>
      <w:bookmarkStart w:id="0" w:name="_GoBack"/>
      <w:r w:rsidRPr="00344EA7">
        <w:rPr>
          <w:rFonts w:ascii="Arial" w:hAnsi="Arial" w:cs="Arial"/>
          <w:bCs/>
        </w:rPr>
        <w:t xml:space="preserve">Kamenice e ne veçanti fondet te </w:t>
      </w:r>
      <w:r w:rsidRPr="00344EA7">
        <w:rPr>
          <w:rFonts w:ascii="Arial" w:hAnsi="Arial" w:cs="Arial"/>
          <w:bCs/>
          <w:iCs/>
        </w:rPr>
        <w:t>Agjencisë se Shteteve të Bashkuara të Amerikës për Zhvillim Ndërkombëtar (USAID) për përkrahjen financiare</w:t>
      </w:r>
      <w:r w:rsidRPr="00344EA7">
        <w:rPr>
          <w:rFonts w:ascii="Arial" w:hAnsi="Arial" w:cs="Arial"/>
          <w:bCs/>
        </w:rPr>
        <w:t xml:space="preserve">. </w:t>
      </w:r>
    </w:p>
    <w:bookmarkEnd w:id="0"/>
    <w:p w:rsidR="00A0175C" w:rsidRPr="00344EA7" w:rsidRDefault="00A0175C" w:rsidP="00A0175C">
      <w:pPr>
        <w:shd w:val="clear" w:color="auto" w:fill="FFFFFF"/>
        <w:spacing w:line="360" w:lineRule="auto"/>
        <w:jc w:val="both"/>
        <w:rPr>
          <w:rFonts w:ascii="Arial" w:hAnsi="Arial" w:cs="Arial"/>
          <w:bCs/>
        </w:rPr>
      </w:pPr>
    </w:p>
    <w:p w:rsidR="00414C40" w:rsidRPr="00344EA7" w:rsidRDefault="00414C40" w:rsidP="00C50AB7">
      <w:pPr>
        <w:pStyle w:val="ListParagraph"/>
        <w:spacing w:line="360" w:lineRule="auto"/>
        <w:ind w:left="0"/>
        <w:jc w:val="both"/>
        <w:rPr>
          <w:rFonts w:ascii="Arial" w:hAnsi="Arial" w:cs="Arial"/>
          <w:b/>
          <w:bCs/>
        </w:rPr>
      </w:pPr>
    </w:p>
    <w:p w:rsidR="00414C40" w:rsidRPr="00344EA7" w:rsidRDefault="00414C40" w:rsidP="00C50AB7">
      <w:pPr>
        <w:pStyle w:val="ListParagraph"/>
        <w:spacing w:line="360" w:lineRule="auto"/>
        <w:ind w:left="0"/>
        <w:jc w:val="both"/>
        <w:rPr>
          <w:rFonts w:ascii="Arial" w:hAnsi="Arial" w:cs="Arial"/>
          <w:b/>
          <w:bCs/>
        </w:rPr>
      </w:pPr>
    </w:p>
    <w:p w:rsidR="00C50AB7" w:rsidRPr="00344EA7" w:rsidRDefault="00C50AB7" w:rsidP="00C50AB7">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EF16E6">
      <w:pPr>
        <w:pStyle w:val="ListParagraph"/>
        <w:spacing w:line="360" w:lineRule="auto"/>
        <w:ind w:left="0"/>
        <w:jc w:val="both"/>
        <w:rPr>
          <w:rFonts w:ascii="Arial" w:hAnsi="Arial" w:cs="Arial"/>
          <w:b/>
          <w:bCs/>
        </w:rPr>
      </w:pPr>
      <w:r w:rsidRPr="00344EA7">
        <w:rPr>
          <w:rFonts w:ascii="Arial" w:hAnsi="Arial" w:cs="Arial"/>
          <w:b/>
          <w:bCs/>
        </w:rPr>
        <w:t xml:space="preserve">Komuna e </w:t>
      </w:r>
      <w:r w:rsidR="00B6194F" w:rsidRPr="00344EA7">
        <w:rPr>
          <w:rFonts w:ascii="Arial" w:hAnsi="Arial" w:cs="Arial"/>
          <w:b/>
          <w:bCs/>
        </w:rPr>
        <w:t>Kamenicë</w:t>
      </w:r>
      <w:r w:rsidR="0004024C">
        <w:rPr>
          <w:rFonts w:ascii="Arial" w:hAnsi="Arial" w:cs="Arial"/>
          <w:b/>
          <w:bCs/>
        </w:rPr>
        <w:t>s</w:t>
      </w:r>
      <w:r w:rsidR="00B6194F" w:rsidRPr="00344EA7">
        <w:rPr>
          <w:rFonts w:ascii="Arial" w:hAnsi="Arial" w:cs="Arial"/>
          <w:b/>
          <w:bCs/>
        </w:rPr>
        <w:t xml:space="preserve"> /Kamenica </w:t>
      </w:r>
      <w:r w:rsidRPr="00344EA7">
        <w:rPr>
          <w:rFonts w:ascii="Arial" w:hAnsi="Arial" w:cs="Arial"/>
          <w:b/>
          <w:bCs/>
        </w:rPr>
        <w:t xml:space="preserve"> </w:t>
      </w:r>
    </w:p>
    <w:p w:rsidR="00A0175C" w:rsidRPr="00344EA7" w:rsidRDefault="00C00040">
      <w:pPr>
        <w:pStyle w:val="ListParagraph"/>
        <w:spacing w:line="360" w:lineRule="auto"/>
        <w:ind w:left="0"/>
        <w:jc w:val="both"/>
        <w:rPr>
          <w:rFonts w:ascii="Arial" w:hAnsi="Arial" w:cs="Arial"/>
          <w:bCs/>
        </w:rPr>
      </w:pPr>
      <w:r w:rsidRPr="00344EA7">
        <w:rPr>
          <w:rFonts w:ascii="Arial" w:hAnsi="Arial" w:cs="Arial"/>
          <w:bCs/>
        </w:rPr>
        <w:lastRenderedPageBreak/>
        <w:t xml:space="preserve">Komuna e </w:t>
      </w:r>
      <w:r w:rsidR="00B6194F" w:rsidRPr="00344EA7">
        <w:rPr>
          <w:rFonts w:ascii="Arial" w:hAnsi="Arial" w:cs="Arial"/>
          <w:bCs/>
        </w:rPr>
        <w:t xml:space="preserve">Kamenicë /Kamenica </w:t>
      </w:r>
      <w:r w:rsidRPr="00344EA7">
        <w:rPr>
          <w:rFonts w:ascii="Arial" w:hAnsi="Arial" w:cs="Arial"/>
          <w:bCs/>
        </w:rPr>
        <w:t xml:space="preserve">s është e vendosur në pjesën lindore të Kosovës. Ajo mbulon </w:t>
      </w:r>
      <w:r w:rsidR="007425B7" w:rsidRPr="00344EA7">
        <w:rPr>
          <w:rFonts w:ascii="Arial" w:hAnsi="Arial" w:cs="Arial"/>
          <w:bCs/>
        </w:rPr>
        <w:t>një sipërfaqe prej rreth 423 km</w:t>
      </w:r>
      <w:r w:rsidRPr="00344EA7">
        <w:rPr>
          <w:rFonts w:ascii="Arial" w:hAnsi="Arial" w:cs="Arial"/>
          <w:bCs/>
        </w:rPr>
        <w:t xml:space="preserve">² dhe përfshin qytetin e </w:t>
      </w:r>
      <w:r w:rsidR="00B6194F" w:rsidRPr="00344EA7">
        <w:rPr>
          <w:rFonts w:ascii="Arial" w:hAnsi="Arial" w:cs="Arial"/>
          <w:bCs/>
        </w:rPr>
        <w:t xml:space="preserve">Kamenicë /Kamenica </w:t>
      </w:r>
      <w:r w:rsidRPr="00344EA7">
        <w:rPr>
          <w:rFonts w:ascii="Arial" w:hAnsi="Arial" w:cs="Arial"/>
          <w:bCs/>
        </w:rPr>
        <w:t xml:space="preserve">s dhe 56 fshatra. Në bazë të </w:t>
      </w:r>
      <w:r w:rsidR="00C8021D" w:rsidRPr="00344EA7">
        <w:rPr>
          <w:rFonts w:ascii="Arial" w:hAnsi="Arial" w:cs="Arial"/>
          <w:bCs/>
        </w:rPr>
        <w:t xml:space="preserve">rezultateve te regjistrimi te </w:t>
      </w:r>
      <w:r w:rsidRPr="00344EA7">
        <w:rPr>
          <w:rFonts w:ascii="Arial" w:hAnsi="Arial" w:cs="Arial"/>
          <w:bCs/>
        </w:rPr>
        <w:t xml:space="preserve">popullsisë </w:t>
      </w:r>
      <w:r w:rsidR="00C8021D" w:rsidRPr="00344EA7">
        <w:rPr>
          <w:rFonts w:ascii="Arial" w:hAnsi="Arial" w:cs="Arial"/>
          <w:bCs/>
        </w:rPr>
        <w:t>ne vitin 2</w:t>
      </w:r>
      <w:r w:rsidRPr="00344EA7">
        <w:rPr>
          <w:rFonts w:ascii="Arial" w:hAnsi="Arial" w:cs="Arial"/>
          <w:bCs/>
        </w:rPr>
        <w:t xml:space="preserve">011 popullsia totale e vlerësuar është 36.085. </w:t>
      </w:r>
      <w:r w:rsidR="00EF16E6" w:rsidRPr="00344EA7">
        <w:rPr>
          <w:rFonts w:ascii="Arial" w:hAnsi="Arial" w:cs="Arial"/>
          <w:bCs/>
        </w:rPr>
        <w:t xml:space="preserve">Komuna e </w:t>
      </w:r>
      <w:r w:rsidR="00B6194F" w:rsidRPr="00344EA7">
        <w:rPr>
          <w:rFonts w:ascii="Arial" w:hAnsi="Arial" w:cs="Arial"/>
          <w:bCs/>
        </w:rPr>
        <w:t xml:space="preserve">Kamenicë /Kamenica </w:t>
      </w:r>
      <w:r w:rsidR="00EF16E6" w:rsidRPr="00344EA7">
        <w:rPr>
          <w:rFonts w:ascii="Arial" w:hAnsi="Arial" w:cs="Arial"/>
          <w:bCs/>
        </w:rPr>
        <w:t xml:space="preserve"> është një komunë e cila kufizohet me disa komuna të shtetit fqinj </w:t>
      </w:r>
      <w:hyperlink r:id="rId12" w:tooltip="Serbia" w:history="1">
        <w:r w:rsidR="00EF16E6" w:rsidRPr="00344EA7">
          <w:rPr>
            <w:rStyle w:val="Hyperlink"/>
            <w:rFonts w:ascii="Arial" w:hAnsi="Arial" w:cs="Arial"/>
            <w:bCs/>
            <w:color w:val="auto"/>
            <w:u w:val="none"/>
          </w:rPr>
          <w:t>Serbia</w:t>
        </w:r>
      </w:hyperlink>
      <w:r w:rsidR="00EF16E6" w:rsidRPr="00344EA7">
        <w:rPr>
          <w:rFonts w:ascii="Arial" w:hAnsi="Arial" w:cs="Arial"/>
          <w:bCs/>
        </w:rPr>
        <w:t xml:space="preserve">. </w:t>
      </w:r>
      <w:r w:rsidR="007425B7" w:rsidRPr="00344EA7">
        <w:rPr>
          <w:rFonts w:ascii="Arial" w:hAnsi="Arial" w:cs="Arial"/>
          <w:bCs/>
        </w:rPr>
        <w:t>Ne</w:t>
      </w:r>
      <w:r w:rsidR="00EF16E6" w:rsidRPr="00344EA7">
        <w:rPr>
          <w:rFonts w:ascii="Arial" w:hAnsi="Arial" w:cs="Arial"/>
          <w:bCs/>
        </w:rPr>
        <w:t xml:space="preserve"> veri kufizohet me </w:t>
      </w:r>
      <w:hyperlink r:id="rId13" w:tooltip="Medvegja" w:history="1">
        <w:r w:rsidR="00EF16E6" w:rsidRPr="00344EA7">
          <w:rPr>
            <w:rStyle w:val="Hyperlink"/>
            <w:rFonts w:ascii="Arial" w:hAnsi="Arial" w:cs="Arial"/>
            <w:bCs/>
            <w:color w:val="auto"/>
            <w:u w:val="none"/>
          </w:rPr>
          <w:t>Medvegjën</w:t>
        </w:r>
      </w:hyperlink>
      <w:r w:rsidR="00EF16E6" w:rsidRPr="00344EA7">
        <w:rPr>
          <w:rFonts w:ascii="Arial" w:hAnsi="Arial" w:cs="Arial"/>
          <w:bCs/>
        </w:rPr>
        <w:t xml:space="preserve">, në veri-lindje me </w:t>
      </w:r>
      <w:hyperlink r:id="rId14" w:tooltip="Leskovci" w:history="1">
        <w:r w:rsidR="00EF16E6" w:rsidRPr="00344EA7">
          <w:rPr>
            <w:rStyle w:val="Hyperlink"/>
            <w:rFonts w:ascii="Arial" w:hAnsi="Arial" w:cs="Arial"/>
            <w:bCs/>
            <w:color w:val="auto"/>
            <w:u w:val="none"/>
          </w:rPr>
          <w:t>Leskovcin</w:t>
        </w:r>
      </w:hyperlink>
      <w:r w:rsidR="00EF16E6" w:rsidRPr="00344EA7">
        <w:rPr>
          <w:rFonts w:ascii="Arial" w:hAnsi="Arial" w:cs="Arial"/>
          <w:bCs/>
        </w:rPr>
        <w:t xml:space="preserve"> në lindje me </w:t>
      </w:r>
      <w:hyperlink r:id="rId15" w:tooltip="Vranja" w:history="1">
        <w:r w:rsidR="00EF16E6" w:rsidRPr="00344EA7">
          <w:rPr>
            <w:rStyle w:val="Hyperlink"/>
            <w:rFonts w:ascii="Arial" w:hAnsi="Arial" w:cs="Arial"/>
            <w:bCs/>
            <w:color w:val="auto"/>
            <w:u w:val="none"/>
          </w:rPr>
          <w:t>Vranjën</w:t>
        </w:r>
      </w:hyperlink>
      <w:r w:rsidR="00EF16E6" w:rsidRPr="00344EA7">
        <w:rPr>
          <w:rFonts w:ascii="Arial" w:hAnsi="Arial" w:cs="Arial"/>
          <w:bCs/>
        </w:rPr>
        <w:t xml:space="preserve"> dhe lindje-jug lindje </w:t>
      </w:r>
      <w:hyperlink r:id="rId16" w:tooltip="Bujanoci" w:history="1">
        <w:r w:rsidR="00EF16E6" w:rsidRPr="00344EA7">
          <w:rPr>
            <w:rStyle w:val="Hyperlink"/>
            <w:rFonts w:ascii="Arial" w:hAnsi="Arial" w:cs="Arial"/>
            <w:bCs/>
            <w:color w:val="auto"/>
            <w:u w:val="none"/>
          </w:rPr>
          <w:t>Bujanocin</w:t>
        </w:r>
      </w:hyperlink>
      <w:r w:rsidR="00EF16E6" w:rsidRPr="00344EA7">
        <w:rPr>
          <w:rFonts w:ascii="Arial" w:hAnsi="Arial" w:cs="Arial"/>
          <w:bCs/>
        </w:rPr>
        <w:t xml:space="preserve">, ndërsa në jug-perëndim të </w:t>
      </w:r>
      <w:r w:rsidR="00B6194F" w:rsidRPr="00344EA7">
        <w:rPr>
          <w:rFonts w:ascii="Arial" w:hAnsi="Arial" w:cs="Arial"/>
          <w:bCs/>
        </w:rPr>
        <w:t xml:space="preserve">Kamenicë /Kamenica </w:t>
      </w:r>
      <w:r w:rsidR="009314E0" w:rsidRPr="00344EA7">
        <w:rPr>
          <w:rFonts w:ascii="Arial" w:hAnsi="Arial" w:cs="Arial"/>
          <w:bCs/>
        </w:rPr>
        <w:t>s</w:t>
      </w:r>
      <w:r w:rsidR="00EF16E6" w:rsidRPr="00344EA7">
        <w:rPr>
          <w:rFonts w:ascii="Arial" w:hAnsi="Arial" w:cs="Arial"/>
          <w:bCs/>
        </w:rPr>
        <w:t xml:space="preserve"> gjendet </w:t>
      </w:r>
      <w:hyperlink r:id="rId17" w:tooltip="Gjilani (komuna)" w:history="1">
        <w:r w:rsidR="00EF16E6" w:rsidRPr="00344EA7">
          <w:rPr>
            <w:rStyle w:val="Hyperlink"/>
            <w:rFonts w:ascii="Arial" w:hAnsi="Arial" w:cs="Arial"/>
            <w:bCs/>
            <w:color w:val="auto"/>
            <w:u w:val="none"/>
          </w:rPr>
          <w:t>Gjilani</w:t>
        </w:r>
      </w:hyperlink>
      <w:r w:rsidR="00EF16E6" w:rsidRPr="00344EA7">
        <w:rPr>
          <w:rFonts w:ascii="Arial" w:hAnsi="Arial" w:cs="Arial"/>
          <w:bCs/>
        </w:rPr>
        <w:t xml:space="preserve"> dhe pjesën veri-perëndimore gjendet </w:t>
      </w:r>
      <w:hyperlink r:id="rId18" w:tooltip="Prishtina (komuna)" w:history="1">
        <w:r w:rsidR="00EF16E6" w:rsidRPr="00344EA7">
          <w:rPr>
            <w:rStyle w:val="Hyperlink"/>
            <w:rFonts w:ascii="Arial" w:hAnsi="Arial" w:cs="Arial"/>
            <w:bCs/>
            <w:color w:val="auto"/>
            <w:u w:val="none"/>
          </w:rPr>
          <w:t>Prishtina</w:t>
        </w:r>
      </w:hyperlink>
      <w:r w:rsidR="00EF16E6" w:rsidRPr="00344EA7">
        <w:rPr>
          <w:rFonts w:ascii="Arial" w:hAnsi="Arial" w:cs="Arial"/>
          <w:bCs/>
        </w:rPr>
        <w:t xml:space="preserve">. </w:t>
      </w:r>
    </w:p>
    <w:p w:rsidR="00A0175C" w:rsidRPr="00344EA7" w:rsidRDefault="00A0175C">
      <w:pPr>
        <w:pStyle w:val="ListParagraph"/>
        <w:spacing w:line="360" w:lineRule="auto"/>
        <w:ind w:left="0"/>
        <w:jc w:val="both"/>
        <w:rPr>
          <w:rFonts w:ascii="Arial" w:hAnsi="Arial" w:cs="Arial"/>
          <w:b/>
          <w:bCs/>
        </w:rPr>
      </w:pPr>
    </w:p>
    <w:p w:rsidR="00A0175C" w:rsidRPr="00344EA7" w:rsidRDefault="00D4383E">
      <w:pPr>
        <w:pStyle w:val="ListParagraph"/>
        <w:spacing w:line="360" w:lineRule="auto"/>
        <w:ind w:left="0"/>
        <w:jc w:val="both"/>
        <w:rPr>
          <w:rFonts w:ascii="Arial" w:hAnsi="Arial" w:cs="Arial"/>
          <w:b/>
          <w:bCs/>
        </w:rPr>
      </w:pPr>
      <w:r w:rsidRPr="00344EA7">
        <w:rPr>
          <w:rFonts w:ascii="Arial" w:hAnsi="Arial" w:cs="Arial"/>
          <w:b/>
          <w:bCs/>
        </w:rPr>
        <w:t xml:space="preserve">Legjislativi </w:t>
      </w:r>
    </w:p>
    <w:p w:rsidR="00A0175C" w:rsidRPr="00344EA7" w:rsidRDefault="00D4383E">
      <w:pPr>
        <w:pStyle w:val="ListParagraph"/>
        <w:spacing w:line="360" w:lineRule="auto"/>
        <w:ind w:left="0"/>
        <w:jc w:val="both"/>
        <w:rPr>
          <w:rFonts w:ascii="Arial" w:hAnsi="Arial" w:cs="Arial"/>
          <w:bCs/>
        </w:rPr>
      </w:pPr>
      <w:r w:rsidRPr="00344EA7">
        <w:rPr>
          <w:rFonts w:ascii="Arial" w:hAnsi="Arial" w:cs="Arial"/>
          <w:bCs/>
        </w:rPr>
        <w:t>Kuvendi i komunës ka 27 vende të shpërndara në mesin e shtatë subjekteve politike</w:t>
      </w:r>
      <w:r w:rsidR="00C8021D" w:rsidRPr="00344EA7">
        <w:rPr>
          <w:rStyle w:val="FootnoteReference"/>
          <w:rFonts w:ascii="Arial" w:hAnsi="Arial" w:cs="Arial"/>
          <w:bCs/>
        </w:rPr>
        <w:footnoteReference w:id="1"/>
      </w:r>
      <w:r w:rsidRPr="00344EA7">
        <w:rPr>
          <w:rFonts w:ascii="Arial" w:hAnsi="Arial" w:cs="Arial"/>
          <w:bCs/>
        </w:rPr>
        <w:t>; 25 anëtarë te Kuvendit Komunal janë shqiptarë të Kosovës, dy (2) janë serb te Kosovës ku prej tyre njëmbëdhjetë (11) janë femra. Kryetari Kuvendi te komunës është Bajram Dermaku.</w:t>
      </w:r>
    </w:p>
    <w:p w:rsidR="00A0175C" w:rsidRPr="00344EA7" w:rsidRDefault="00A0175C">
      <w:pPr>
        <w:pStyle w:val="ListParagraph"/>
        <w:spacing w:line="360" w:lineRule="auto"/>
        <w:ind w:left="0"/>
        <w:jc w:val="both"/>
        <w:rPr>
          <w:rFonts w:ascii="Arial" w:hAnsi="Arial" w:cs="Arial"/>
          <w:b/>
          <w:bCs/>
        </w:rPr>
      </w:pPr>
    </w:p>
    <w:p w:rsidR="00A0175C" w:rsidRPr="00344EA7" w:rsidRDefault="00281FF7">
      <w:pPr>
        <w:pStyle w:val="ListParagraph"/>
        <w:spacing w:line="360" w:lineRule="auto"/>
        <w:ind w:left="0"/>
        <w:jc w:val="both"/>
        <w:rPr>
          <w:rFonts w:ascii="Arial" w:hAnsi="Arial" w:cs="Arial"/>
          <w:bCs/>
        </w:rPr>
      </w:pPr>
      <w:r w:rsidRPr="00344EA7">
        <w:rPr>
          <w:rFonts w:ascii="Arial" w:hAnsi="Arial" w:cs="Arial"/>
          <w:b/>
          <w:bCs/>
        </w:rPr>
        <w:t xml:space="preserve">Struktura e ekzekutivit komunal </w:t>
      </w:r>
    </w:p>
    <w:p w:rsidR="00A0175C" w:rsidRPr="00344EA7" w:rsidRDefault="00281FF7">
      <w:pPr>
        <w:pStyle w:val="ListParagraph"/>
        <w:spacing w:line="360" w:lineRule="auto"/>
        <w:ind w:left="0"/>
        <w:jc w:val="both"/>
        <w:rPr>
          <w:rFonts w:ascii="Arial" w:hAnsi="Arial" w:cs="Arial"/>
          <w:b/>
          <w:bCs/>
        </w:rPr>
      </w:pPr>
      <w:r w:rsidRPr="00344EA7">
        <w:rPr>
          <w:rFonts w:ascii="Arial" w:hAnsi="Arial" w:cs="Arial"/>
          <w:bCs/>
        </w:rPr>
        <w:t xml:space="preserve">Komuna kryesohet nga kryetari i komunës, Begzad Sinani (PDK), nënkryetari i komunës, Fatmir Matoshi (AKR), dhe zëvendës kryetari i komunës për komunitete, Dragisha Savić (Iniciativa Qytetare gjithë për </w:t>
      </w:r>
      <w:r w:rsidR="00B6194F" w:rsidRPr="00344EA7">
        <w:rPr>
          <w:rFonts w:ascii="Arial" w:hAnsi="Arial" w:cs="Arial"/>
          <w:bCs/>
        </w:rPr>
        <w:t xml:space="preserve">Kamenicë /Kamenica </w:t>
      </w:r>
      <w:r w:rsidRPr="00344EA7">
        <w:rPr>
          <w:rFonts w:ascii="Arial" w:hAnsi="Arial" w:cs="Arial"/>
          <w:bCs/>
        </w:rPr>
        <w:t xml:space="preserve">s). Ajo ka 11 </w:t>
      </w:r>
      <w:r w:rsidR="00612327" w:rsidRPr="00344EA7">
        <w:rPr>
          <w:rFonts w:ascii="Arial" w:hAnsi="Arial" w:cs="Arial"/>
          <w:bCs/>
        </w:rPr>
        <w:t>drejtori dhe ato janë ; administrata e</w:t>
      </w:r>
      <w:r w:rsidRPr="00344EA7">
        <w:rPr>
          <w:rFonts w:ascii="Arial" w:hAnsi="Arial" w:cs="Arial"/>
          <w:bCs/>
        </w:rPr>
        <w:t xml:space="preserve"> përgjithshme: (AKR); Buxheti dhe financat (PDK); bujqësi, pylltari dhe zhvillim rural (AAK); Arsimi (PDK); kadastër, gjeodezi dhe pronë (AAK); urbanizmit dhe planifikimit hapësinor (AAK); shërbimet publike, mjedisi dhe inspektimit (AAK); ekonomisë, zhvillimin dhe diaspora (AKR); Kultura, rinia dhe sporti (PDK); shëndeti dhe mirëqenia sociale (AKR);</w:t>
      </w:r>
      <w:r w:rsidR="00636B21" w:rsidRPr="00344EA7">
        <w:rPr>
          <w:rFonts w:ascii="Arial" w:hAnsi="Arial" w:cs="Arial"/>
          <w:bCs/>
        </w:rPr>
        <w:t xml:space="preserve"> dhe shpëtim dhe mbrojtje (AKR)</w:t>
      </w:r>
      <w:r w:rsidR="00636B21" w:rsidRPr="00344EA7">
        <w:rPr>
          <w:rStyle w:val="FootnoteReference"/>
          <w:rFonts w:ascii="Arial" w:hAnsi="Arial" w:cs="Arial"/>
          <w:bCs/>
        </w:rPr>
        <w:footnoteReference w:id="2"/>
      </w:r>
    </w:p>
    <w:p w:rsidR="00A0175C" w:rsidRPr="00344EA7" w:rsidRDefault="00A0175C">
      <w:pPr>
        <w:pStyle w:val="ListParagraph"/>
        <w:spacing w:line="360" w:lineRule="auto"/>
        <w:ind w:left="0"/>
        <w:jc w:val="both"/>
        <w:rPr>
          <w:rFonts w:ascii="Arial" w:hAnsi="Arial" w:cs="Arial"/>
          <w:b/>
          <w:bCs/>
        </w:rPr>
      </w:pPr>
    </w:p>
    <w:p w:rsidR="00100563" w:rsidRPr="00344EA7" w:rsidRDefault="00100563">
      <w:pPr>
        <w:pStyle w:val="ListParagraph"/>
        <w:spacing w:line="360" w:lineRule="auto"/>
        <w:ind w:left="0"/>
        <w:jc w:val="both"/>
        <w:rPr>
          <w:rFonts w:ascii="Arial" w:hAnsi="Arial" w:cs="Arial"/>
          <w:b/>
          <w:bCs/>
        </w:rPr>
      </w:pPr>
    </w:p>
    <w:p w:rsidR="00A0175C" w:rsidRPr="00344EA7" w:rsidRDefault="00C67822">
      <w:pPr>
        <w:pStyle w:val="ListParagraph"/>
        <w:spacing w:line="360" w:lineRule="auto"/>
        <w:ind w:left="0"/>
        <w:jc w:val="both"/>
        <w:rPr>
          <w:rFonts w:ascii="Arial" w:hAnsi="Arial" w:cs="Arial"/>
          <w:b/>
          <w:bCs/>
        </w:rPr>
      </w:pPr>
      <w:r w:rsidRPr="00344EA7">
        <w:rPr>
          <w:rFonts w:ascii="Arial" w:hAnsi="Arial" w:cs="Arial"/>
          <w:b/>
          <w:bCs/>
        </w:rPr>
        <w:t xml:space="preserve">Gjyqësori </w:t>
      </w:r>
    </w:p>
    <w:p w:rsidR="00093F4B" w:rsidRPr="00344EA7" w:rsidRDefault="00281FF7" w:rsidP="008B24CC">
      <w:pPr>
        <w:autoSpaceDE w:val="0"/>
        <w:autoSpaceDN w:val="0"/>
        <w:adjustRightInd w:val="0"/>
        <w:spacing w:after="0" w:line="360" w:lineRule="auto"/>
        <w:jc w:val="both"/>
        <w:rPr>
          <w:rFonts w:ascii="Arial" w:hAnsi="Arial" w:cs="Arial"/>
          <w:bCs/>
        </w:rPr>
      </w:pPr>
      <w:r w:rsidRPr="00344EA7">
        <w:rPr>
          <w:rFonts w:ascii="Arial" w:hAnsi="Arial" w:cs="Arial"/>
          <w:bCs/>
        </w:rPr>
        <w:t>Gjykata themelore në Gjilan/Gnjilan</w:t>
      </w:r>
      <w:r w:rsidR="0029366A" w:rsidRPr="00344EA7">
        <w:rPr>
          <w:rFonts w:ascii="Arial" w:hAnsi="Arial" w:cs="Arial"/>
          <w:bCs/>
        </w:rPr>
        <w:t xml:space="preserve">e ka një degë në </w:t>
      </w:r>
      <w:r w:rsidR="00B6194F" w:rsidRPr="00344EA7">
        <w:rPr>
          <w:rFonts w:ascii="Arial" w:hAnsi="Arial" w:cs="Arial"/>
          <w:bCs/>
        </w:rPr>
        <w:t>Kamenicë /Kamenica /Kamenica</w:t>
      </w:r>
      <w:r w:rsidR="0029366A" w:rsidRPr="00344EA7">
        <w:rPr>
          <w:rFonts w:ascii="Arial" w:hAnsi="Arial" w:cs="Arial"/>
          <w:bCs/>
        </w:rPr>
        <w:t xml:space="preserve"> me kat</w:t>
      </w:r>
      <w:r w:rsidRPr="00344EA7">
        <w:rPr>
          <w:rFonts w:ascii="Arial" w:hAnsi="Arial" w:cs="Arial"/>
          <w:bCs/>
        </w:rPr>
        <w:t>ë</w:t>
      </w:r>
      <w:r w:rsidR="0029366A" w:rsidRPr="00344EA7">
        <w:rPr>
          <w:rFonts w:ascii="Arial" w:hAnsi="Arial" w:cs="Arial"/>
          <w:bCs/>
        </w:rPr>
        <w:t>r (4</w:t>
      </w:r>
      <w:r w:rsidRPr="00344EA7">
        <w:rPr>
          <w:rFonts w:ascii="Arial" w:hAnsi="Arial" w:cs="Arial"/>
          <w:bCs/>
        </w:rPr>
        <w:t>) gjyqtarë; të gjithë shqipt</w:t>
      </w:r>
      <w:r w:rsidR="0029366A" w:rsidRPr="00344EA7">
        <w:rPr>
          <w:rFonts w:ascii="Arial" w:hAnsi="Arial" w:cs="Arial"/>
          <w:bCs/>
        </w:rPr>
        <w:t>arëve të Kosovës, tre (3) meshkuj dhe një (1) fem</w:t>
      </w:r>
      <w:r w:rsidR="00AA5FEA" w:rsidRPr="00344EA7">
        <w:rPr>
          <w:rFonts w:ascii="Arial" w:hAnsi="Arial" w:cs="Arial"/>
          <w:bCs/>
        </w:rPr>
        <w:t>ë</w:t>
      </w:r>
      <w:r w:rsidR="0029366A" w:rsidRPr="00344EA7">
        <w:rPr>
          <w:rFonts w:ascii="Arial" w:hAnsi="Arial" w:cs="Arial"/>
          <w:bCs/>
        </w:rPr>
        <w:t>r</w:t>
      </w:r>
      <w:r w:rsidR="00C50AB7" w:rsidRPr="00344EA7">
        <w:rPr>
          <w:rFonts w:ascii="Arial" w:hAnsi="Arial" w:cs="Arial"/>
          <w:bCs/>
        </w:rPr>
        <w:t>.</w:t>
      </w:r>
      <w:r w:rsidR="009F3BE2" w:rsidRPr="00344EA7">
        <w:rPr>
          <w:rFonts w:ascii="Arial" w:hAnsi="Arial" w:cs="Arial"/>
          <w:bCs/>
        </w:rPr>
        <w:t>. Sipas ra</w:t>
      </w:r>
      <w:r w:rsidR="00AA5FEA" w:rsidRPr="00344EA7">
        <w:rPr>
          <w:rFonts w:ascii="Arial" w:hAnsi="Arial" w:cs="Arial"/>
          <w:bCs/>
        </w:rPr>
        <w:t>portit vjetor statistikor të</w:t>
      </w:r>
      <w:r w:rsidR="009F3BE2" w:rsidRPr="00344EA7">
        <w:rPr>
          <w:rFonts w:ascii="Arial" w:hAnsi="Arial" w:cs="Arial"/>
          <w:bCs/>
        </w:rPr>
        <w:t xml:space="preserve"> vitit</w:t>
      </w:r>
      <w:r w:rsidR="00AA5FEA" w:rsidRPr="00344EA7">
        <w:rPr>
          <w:rFonts w:ascii="Arial" w:hAnsi="Arial" w:cs="Arial"/>
          <w:bCs/>
        </w:rPr>
        <w:t xml:space="preserve"> 2013 për punën e gjykatave, në degen e gjykatës themelore në </w:t>
      </w:r>
      <w:r w:rsidR="00B6194F" w:rsidRPr="00344EA7">
        <w:rPr>
          <w:rFonts w:ascii="Arial" w:hAnsi="Arial" w:cs="Arial"/>
          <w:bCs/>
        </w:rPr>
        <w:t xml:space="preserve">Kamenicë /Kamenica </w:t>
      </w:r>
      <w:r w:rsidR="00AA5FEA" w:rsidRPr="00344EA7">
        <w:rPr>
          <w:rFonts w:ascii="Arial" w:hAnsi="Arial" w:cs="Arial"/>
          <w:bCs/>
        </w:rPr>
        <w:t xml:space="preserve"> gjatë</w:t>
      </w:r>
      <w:r w:rsidR="009F3BE2" w:rsidRPr="00344EA7">
        <w:rPr>
          <w:rFonts w:ascii="Arial" w:hAnsi="Arial" w:cs="Arial"/>
          <w:bCs/>
        </w:rPr>
        <w:t xml:space="preserve"> nje viti pranohen </w:t>
      </w:r>
      <w:r w:rsidR="00AA5FEA" w:rsidRPr="00344EA7">
        <w:rPr>
          <w:rFonts w:ascii="Arial" w:hAnsi="Arial" w:cs="Arial"/>
          <w:bCs/>
        </w:rPr>
        <w:t>1508 lëndë, prej tyre 1063 janë</w:t>
      </w:r>
      <w:r w:rsidR="009F3BE2" w:rsidRPr="00344EA7">
        <w:rPr>
          <w:rFonts w:ascii="Arial" w:hAnsi="Arial" w:cs="Arial"/>
          <w:bCs/>
        </w:rPr>
        <w:t xml:space="preserve"> te zgjidhura.</w:t>
      </w:r>
      <w:r w:rsidR="00C96615" w:rsidRPr="00344EA7">
        <w:rPr>
          <w:rFonts w:ascii="Arial" w:hAnsi="Arial" w:cs="Arial"/>
          <w:bCs/>
        </w:rPr>
        <w:t xml:space="preserve"> Pra</w:t>
      </w:r>
      <w:r w:rsidR="00AA5FEA" w:rsidRPr="00344EA7">
        <w:rPr>
          <w:rFonts w:ascii="Arial" w:hAnsi="Arial" w:cs="Arial"/>
          <w:bCs/>
        </w:rPr>
        <w:t xml:space="preserve"> srtuktura e lendëve të</w:t>
      </w:r>
      <w:r w:rsidR="00C96615" w:rsidRPr="00344EA7">
        <w:rPr>
          <w:rFonts w:ascii="Arial" w:hAnsi="Arial" w:cs="Arial"/>
          <w:bCs/>
        </w:rPr>
        <w:t xml:space="preserve"> pranuara </w:t>
      </w:r>
      <w:r w:rsidR="00AA5FEA" w:rsidRPr="00344EA7">
        <w:rPr>
          <w:rFonts w:ascii="Arial" w:hAnsi="Arial" w:cs="Arial"/>
          <w:bCs/>
        </w:rPr>
        <w:t>në punë e shprehur në përqindje është 100%, ndë</w:t>
      </w:r>
      <w:r w:rsidR="00C96615" w:rsidRPr="00344EA7">
        <w:rPr>
          <w:rFonts w:ascii="Arial" w:hAnsi="Arial" w:cs="Arial"/>
          <w:bCs/>
        </w:rPr>
        <w:t xml:space="preserve">rsa </w:t>
      </w:r>
      <w:r w:rsidR="00AA5FEA" w:rsidRPr="00344EA7">
        <w:rPr>
          <w:rFonts w:ascii="Arial" w:hAnsi="Arial" w:cs="Arial"/>
          <w:bCs/>
        </w:rPr>
        <w:t>efikasiteti i gjykatës për lëndët e pranuara dhe zgjidhura është</w:t>
      </w:r>
      <w:r w:rsidR="00C96615" w:rsidRPr="00344EA7">
        <w:rPr>
          <w:rFonts w:ascii="Arial" w:hAnsi="Arial" w:cs="Arial"/>
          <w:bCs/>
        </w:rPr>
        <w:t xml:space="preserve"> 66.71%</w:t>
      </w:r>
      <w:r w:rsidR="00B6194F" w:rsidRPr="00344EA7">
        <w:rPr>
          <w:rFonts w:ascii="Arial" w:hAnsi="Arial" w:cs="Arial"/>
          <w:bCs/>
        </w:rPr>
        <w:t>.</w:t>
      </w:r>
      <w:r w:rsidR="00100563" w:rsidRPr="00344EA7">
        <w:rPr>
          <w:rFonts w:ascii="Arial" w:hAnsi="Arial" w:cs="Arial"/>
        </w:rPr>
        <w:t xml:space="preserve"> Kurse n</w:t>
      </w:r>
      <w:r w:rsidR="00100563" w:rsidRPr="00344EA7">
        <w:rPr>
          <w:rFonts w:ascii="Arial" w:hAnsi="Arial" w:cs="Arial"/>
        </w:rPr>
        <w:t xml:space="preserve">e Gjykatën Themelore Dega ne Kamenicë/Kamenica gjate gjashte mujorit te pare te ketij viti ne </w:t>
      </w:r>
      <w:r w:rsidR="0004024C">
        <w:rPr>
          <w:rFonts w:ascii="Arial" w:hAnsi="Arial" w:cs="Arial"/>
        </w:rPr>
        <w:t>d</w:t>
      </w:r>
      <w:r w:rsidR="00100563" w:rsidRPr="00344EA7">
        <w:rPr>
          <w:rFonts w:ascii="Arial" w:hAnsi="Arial" w:cs="Arial"/>
        </w:rPr>
        <w:t xml:space="preserve">epartamentin e </w:t>
      </w:r>
      <w:r w:rsidR="0004024C">
        <w:rPr>
          <w:rFonts w:ascii="Arial" w:hAnsi="Arial" w:cs="Arial"/>
        </w:rPr>
        <w:lastRenderedPageBreak/>
        <w:t>p</w:t>
      </w:r>
      <w:r w:rsidR="00100563" w:rsidRPr="00344EA7">
        <w:rPr>
          <w:rFonts w:ascii="Arial" w:hAnsi="Arial" w:cs="Arial"/>
        </w:rPr>
        <w:t xml:space="preserve">ergjithshem jane pranuar 313 lende, prej tyre 214 lende i takojne natyres penale dhe 99 te tjera i takojne natyres civile. Dhe per fund, </w:t>
      </w:r>
      <w:r w:rsidR="00100563" w:rsidRPr="00344EA7">
        <w:rPr>
          <w:rFonts w:ascii="Arial" w:hAnsi="Arial" w:cs="Arial"/>
          <w:bCs/>
        </w:rPr>
        <w:t>dega ne Kamenicë/Kamenica  e gjykates themelore ka një staf administrativ të perbërë prej 32_punëtorëve ose staff administrative te cilet janë te angazhuar ne kryerjen e detyrave qe dalin nga gjykata dhe rreth saj.</w:t>
      </w:r>
      <w:r w:rsidR="00B6194F" w:rsidRPr="00344EA7">
        <w:rPr>
          <w:rFonts w:ascii="Arial" w:hAnsi="Arial" w:cs="Arial"/>
          <w:bCs/>
        </w:rPr>
        <w:t>.</w:t>
      </w:r>
    </w:p>
    <w:p w:rsidR="00C96615" w:rsidRPr="00344EA7" w:rsidRDefault="00C96615">
      <w:pPr>
        <w:pStyle w:val="ListParagraph"/>
        <w:spacing w:line="360" w:lineRule="auto"/>
        <w:ind w:left="0"/>
        <w:jc w:val="both"/>
        <w:rPr>
          <w:rFonts w:ascii="Arial" w:hAnsi="Arial" w:cs="Arial"/>
          <w:bCs/>
        </w:rPr>
      </w:pPr>
    </w:p>
    <w:p w:rsidR="00A0175C" w:rsidRPr="00344EA7" w:rsidRDefault="00D4383E">
      <w:pPr>
        <w:pStyle w:val="ListParagraph"/>
        <w:spacing w:line="360" w:lineRule="auto"/>
        <w:ind w:left="0"/>
        <w:jc w:val="both"/>
        <w:rPr>
          <w:rFonts w:ascii="Arial" w:hAnsi="Arial" w:cs="Arial"/>
          <w:b/>
          <w:bCs/>
        </w:rPr>
      </w:pPr>
      <w:r w:rsidRPr="00344EA7">
        <w:rPr>
          <w:rFonts w:ascii="Arial" w:hAnsi="Arial" w:cs="Arial"/>
          <w:b/>
          <w:bCs/>
        </w:rPr>
        <w:t xml:space="preserve">Shëndetësia </w:t>
      </w:r>
    </w:p>
    <w:p w:rsidR="00A0175C" w:rsidRPr="00344EA7" w:rsidRDefault="00D4383E">
      <w:pPr>
        <w:pStyle w:val="ListParagraph"/>
        <w:spacing w:line="360" w:lineRule="auto"/>
        <w:ind w:left="0"/>
        <w:jc w:val="both"/>
        <w:rPr>
          <w:rFonts w:ascii="Arial" w:hAnsi="Arial" w:cs="Arial"/>
          <w:bCs/>
        </w:rPr>
      </w:pPr>
      <w:r w:rsidRPr="00344EA7">
        <w:rPr>
          <w:rFonts w:ascii="Arial" w:hAnsi="Arial" w:cs="Arial"/>
          <w:bCs/>
        </w:rPr>
        <w:t>Sistemi i kujdesit shëndetësor parësor aktualisht përfshin një Qendra kryesore familjare komunale shëndetësore, tre (3) qendra të kujdesit shëndetësor familjar, dhe 14 ambulanca shëndetësore. Sektori i shëndetësisë ka 128 të punësuar duke përfshirë mjekët, infermierët dhe personelit ndihmës.</w:t>
      </w:r>
      <w:r w:rsidRPr="00344EA7">
        <w:rPr>
          <w:rStyle w:val="FootnoteReference"/>
          <w:rFonts w:ascii="Arial" w:hAnsi="Arial" w:cs="Arial"/>
          <w:bCs/>
        </w:rPr>
        <w:footnoteReference w:id="3"/>
      </w:r>
    </w:p>
    <w:p w:rsidR="00A0175C" w:rsidRPr="00344EA7" w:rsidRDefault="00A0175C">
      <w:pPr>
        <w:pStyle w:val="ListParagraph"/>
        <w:spacing w:line="360" w:lineRule="auto"/>
        <w:ind w:left="0"/>
        <w:jc w:val="both"/>
        <w:rPr>
          <w:rFonts w:ascii="Arial" w:hAnsi="Arial" w:cs="Arial"/>
          <w:b/>
          <w:bCs/>
        </w:rPr>
      </w:pPr>
    </w:p>
    <w:p w:rsidR="00A0175C" w:rsidRPr="00344EA7" w:rsidRDefault="00D4383E">
      <w:pPr>
        <w:pStyle w:val="ListParagraph"/>
        <w:spacing w:line="360" w:lineRule="auto"/>
        <w:ind w:left="0"/>
        <w:jc w:val="both"/>
        <w:rPr>
          <w:rFonts w:ascii="Arial" w:hAnsi="Arial" w:cs="Arial"/>
          <w:b/>
          <w:bCs/>
        </w:rPr>
      </w:pPr>
      <w:r w:rsidRPr="00344EA7">
        <w:rPr>
          <w:rFonts w:ascii="Arial" w:hAnsi="Arial" w:cs="Arial"/>
          <w:b/>
          <w:bCs/>
        </w:rPr>
        <w:t>Arsimi</w:t>
      </w:r>
    </w:p>
    <w:p w:rsidR="00A0175C" w:rsidRPr="00344EA7" w:rsidRDefault="00D4383E">
      <w:pPr>
        <w:pStyle w:val="ListParagraph"/>
        <w:spacing w:line="360" w:lineRule="auto"/>
        <w:ind w:left="0"/>
        <w:jc w:val="both"/>
        <w:rPr>
          <w:rFonts w:ascii="Arial" w:hAnsi="Arial" w:cs="Arial"/>
          <w:bCs/>
        </w:rPr>
      </w:pPr>
      <w:r w:rsidRPr="00344EA7">
        <w:rPr>
          <w:rFonts w:ascii="Arial" w:hAnsi="Arial" w:cs="Arial"/>
          <w:bCs/>
        </w:rPr>
        <w:t>Ne komune janë 20 shkolla fillore me rreth 4.730 nxënës dhe 498 mësues; katër (4) shkolla të mesme me rreth 1.970 nxënës dhe 170 mësues; dhe dy (2) institucione parashkollore me 46 fëmijë dhe nëntë (9) edukatore</w:t>
      </w:r>
      <w:r w:rsidRPr="00344EA7">
        <w:rPr>
          <w:rStyle w:val="FootnoteReference"/>
          <w:rFonts w:ascii="Arial" w:hAnsi="Arial" w:cs="Arial"/>
          <w:bCs/>
        </w:rPr>
        <w:footnoteReference w:id="4"/>
      </w:r>
      <w:r w:rsidRPr="00344EA7">
        <w:rPr>
          <w:rFonts w:ascii="Arial" w:hAnsi="Arial" w:cs="Arial"/>
          <w:bCs/>
        </w:rPr>
        <w:t xml:space="preserve">. </w:t>
      </w:r>
    </w:p>
    <w:p w:rsidR="00A0175C" w:rsidRPr="00344EA7" w:rsidRDefault="00A0175C">
      <w:pPr>
        <w:pStyle w:val="ListParagraph"/>
        <w:spacing w:line="360" w:lineRule="auto"/>
        <w:ind w:left="0"/>
        <w:jc w:val="both"/>
        <w:rPr>
          <w:rFonts w:ascii="Arial" w:hAnsi="Arial" w:cs="Arial"/>
          <w:b/>
          <w:bCs/>
        </w:rPr>
      </w:pPr>
    </w:p>
    <w:p w:rsidR="00A0175C" w:rsidRPr="00344EA7" w:rsidRDefault="00922111">
      <w:pPr>
        <w:pStyle w:val="ListParagraph"/>
        <w:spacing w:line="360" w:lineRule="auto"/>
        <w:ind w:left="0"/>
        <w:jc w:val="both"/>
        <w:rPr>
          <w:rFonts w:ascii="Arial" w:hAnsi="Arial" w:cs="Arial"/>
          <w:b/>
          <w:bCs/>
        </w:rPr>
      </w:pPr>
      <w:r w:rsidRPr="00344EA7">
        <w:rPr>
          <w:rFonts w:ascii="Arial" w:hAnsi="Arial" w:cs="Arial"/>
          <w:b/>
          <w:bCs/>
        </w:rPr>
        <w:t>Infrastruktura</w:t>
      </w:r>
    </w:p>
    <w:p w:rsidR="00A0175C" w:rsidRPr="00344EA7" w:rsidRDefault="00922111">
      <w:pPr>
        <w:pStyle w:val="ListParagraph"/>
        <w:spacing w:line="360" w:lineRule="auto"/>
        <w:ind w:left="0"/>
        <w:jc w:val="both"/>
        <w:rPr>
          <w:rFonts w:ascii="Arial" w:hAnsi="Arial" w:cs="Arial"/>
          <w:bCs/>
        </w:rPr>
      </w:pPr>
      <w:r w:rsidRPr="00344EA7">
        <w:rPr>
          <w:rFonts w:ascii="Arial" w:hAnsi="Arial" w:cs="Arial"/>
          <w:bCs/>
        </w:rPr>
        <w:t xml:space="preserve">Gjendja e përgjithshme e infrastrukturës në komunën e </w:t>
      </w:r>
      <w:r w:rsidR="00B6194F" w:rsidRPr="00344EA7">
        <w:rPr>
          <w:rFonts w:ascii="Arial" w:hAnsi="Arial" w:cs="Arial"/>
          <w:bCs/>
        </w:rPr>
        <w:t xml:space="preserve">Kamenicë /Kamenica </w:t>
      </w:r>
      <w:r w:rsidRPr="00344EA7">
        <w:rPr>
          <w:rFonts w:ascii="Arial" w:hAnsi="Arial" w:cs="Arial"/>
          <w:bCs/>
        </w:rPr>
        <w:t xml:space="preserve">s vlerësohet si e mire. Shumica e rrugëve kryesore që lidhin fshatrat e mëdha me qendrën urbane janë të asfaltuara. Qyteti </w:t>
      </w:r>
      <w:r w:rsidR="00B6194F" w:rsidRPr="00344EA7">
        <w:rPr>
          <w:rFonts w:ascii="Arial" w:hAnsi="Arial" w:cs="Arial"/>
          <w:bCs/>
        </w:rPr>
        <w:t xml:space="preserve">Kamenicë /Kamenica </w:t>
      </w:r>
      <w:r w:rsidRPr="00344EA7">
        <w:rPr>
          <w:rFonts w:ascii="Arial" w:hAnsi="Arial" w:cs="Arial"/>
          <w:bCs/>
        </w:rPr>
        <w:t xml:space="preserve"> / Kamenica dhe shumica e fshatrave janë të lidhura me furnizimin me ujë dhe sistemet e ujërave të zeza. Furnizimi me energji elektrike është ende një problem veçanërisht në fshatrat por sistemi i reduktimi nga KEDS nuk aplikohet shume sepse pagesa e faturave nga qytetaret është e kënaqshme.</w:t>
      </w:r>
      <w:r w:rsidR="00636B21" w:rsidRPr="00344EA7">
        <w:rPr>
          <w:rStyle w:val="FootnoteReference"/>
          <w:rFonts w:ascii="Arial" w:hAnsi="Arial" w:cs="Arial"/>
          <w:bCs/>
        </w:rPr>
        <w:footnoteReference w:id="5"/>
      </w:r>
    </w:p>
    <w:p w:rsidR="00A0175C" w:rsidRPr="00344EA7" w:rsidRDefault="00A0175C">
      <w:pPr>
        <w:pStyle w:val="ListParagraph"/>
        <w:spacing w:line="360" w:lineRule="auto"/>
        <w:ind w:left="0"/>
        <w:jc w:val="both"/>
        <w:rPr>
          <w:rFonts w:ascii="Arial" w:hAnsi="Arial" w:cs="Arial"/>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A0175C">
      <w:pPr>
        <w:pStyle w:val="ListParagraph"/>
        <w:spacing w:line="360" w:lineRule="auto"/>
        <w:ind w:left="0"/>
        <w:jc w:val="both"/>
        <w:rPr>
          <w:rFonts w:ascii="Arial" w:hAnsi="Arial" w:cs="Arial"/>
          <w:b/>
          <w:bCs/>
        </w:rPr>
      </w:pPr>
    </w:p>
    <w:p w:rsidR="00A0175C" w:rsidRPr="00344EA7" w:rsidRDefault="00F676EC">
      <w:pPr>
        <w:pStyle w:val="ListParagraph"/>
        <w:spacing w:line="360" w:lineRule="auto"/>
        <w:ind w:left="0"/>
        <w:jc w:val="both"/>
        <w:rPr>
          <w:rFonts w:ascii="Arial" w:hAnsi="Arial" w:cs="Arial"/>
          <w:b/>
          <w:bCs/>
        </w:rPr>
      </w:pPr>
      <w:r w:rsidRPr="00344EA7">
        <w:rPr>
          <w:rFonts w:ascii="Arial" w:hAnsi="Arial" w:cs="Arial"/>
          <w:b/>
          <w:bCs/>
        </w:rPr>
        <w:t xml:space="preserve">RRETH OJQ-SE </w:t>
      </w:r>
      <w:r w:rsidRPr="00344EA7">
        <w:rPr>
          <w:rFonts w:ascii="Arial" w:hAnsi="Arial" w:cs="Arial"/>
          <w:b/>
          <w:bCs/>
          <w:iCs/>
        </w:rPr>
        <w:t>RRJETI I LËVIZJES PAQËSORE /</w:t>
      </w:r>
      <w:r w:rsidR="0004024C" w:rsidRPr="00344EA7">
        <w:rPr>
          <w:rFonts w:ascii="Arial" w:hAnsi="Arial" w:cs="Arial"/>
          <w:b/>
          <w:bCs/>
          <w:iCs/>
        </w:rPr>
        <w:t>NET</w:t>
      </w:r>
      <w:r w:rsidR="0004024C">
        <w:rPr>
          <w:rFonts w:ascii="Arial" w:hAnsi="Arial" w:cs="Arial"/>
          <w:b/>
          <w:bCs/>
          <w:iCs/>
        </w:rPr>
        <w:t>W</w:t>
      </w:r>
      <w:r w:rsidR="0004024C" w:rsidRPr="00344EA7">
        <w:rPr>
          <w:rFonts w:ascii="Arial" w:hAnsi="Arial" w:cs="Arial"/>
          <w:b/>
          <w:bCs/>
          <w:iCs/>
        </w:rPr>
        <w:t xml:space="preserve">ORK </w:t>
      </w:r>
      <w:r w:rsidRPr="00344EA7">
        <w:rPr>
          <w:rFonts w:ascii="Arial" w:hAnsi="Arial" w:cs="Arial"/>
          <w:b/>
          <w:bCs/>
          <w:iCs/>
        </w:rPr>
        <w:t>OF PEACE MOVEMENT (NOPM)</w:t>
      </w:r>
    </w:p>
    <w:p w:rsidR="00A0175C" w:rsidRPr="00344EA7" w:rsidRDefault="00A0175C">
      <w:pPr>
        <w:pStyle w:val="ListParagraph"/>
        <w:spacing w:line="360" w:lineRule="auto"/>
        <w:ind w:left="0"/>
        <w:jc w:val="both"/>
        <w:rPr>
          <w:rFonts w:ascii="Arial" w:hAnsi="Arial" w:cs="Arial"/>
          <w:bCs/>
        </w:rPr>
      </w:pPr>
    </w:p>
    <w:p w:rsidR="00A0175C" w:rsidRPr="00344EA7" w:rsidRDefault="00F676EC">
      <w:pPr>
        <w:pStyle w:val="ListParagraph"/>
        <w:spacing w:line="360" w:lineRule="auto"/>
        <w:ind w:left="0"/>
        <w:jc w:val="both"/>
        <w:rPr>
          <w:rFonts w:ascii="Arial" w:hAnsi="Arial" w:cs="Arial"/>
          <w:bCs/>
        </w:rPr>
      </w:pPr>
      <w:r w:rsidRPr="00344EA7">
        <w:rPr>
          <w:rFonts w:ascii="Arial" w:hAnsi="Arial" w:cs="Arial"/>
          <w:bCs/>
        </w:rPr>
        <w:t xml:space="preserve">OJQ-se </w:t>
      </w:r>
      <w:r w:rsidRPr="00344EA7">
        <w:rPr>
          <w:rFonts w:ascii="Arial" w:hAnsi="Arial" w:cs="Arial"/>
          <w:bCs/>
          <w:iCs/>
        </w:rPr>
        <w:t>Rrjeti i Lëvizjes Paqësore/Net</w:t>
      </w:r>
      <w:r w:rsidR="00A222D2" w:rsidRPr="00344EA7">
        <w:rPr>
          <w:rFonts w:ascii="Arial" w:hAnsi="Arial" w:cs="Arial"/>
          <w:bCs/>
          <w:iCs/>
        </w:rPr>
        <w:t>ëë</w:t>
      </w:r>
      <w:r w:rsidRPr="00344EA7">
        <w:rPr>
          <w:rFonts w:ascii="Arial" w:hAnsi="Arial" w:cs="Arial"/>
          <w:bCs/>
          <w:iCs/>
        </w:rPr>
        <w:t xml:space="preserve">ork of Peace Movement (NOPM) </w:t>
      </w:r>
      <w:r w:rsidRPr="00344EA7">
        <w:rPr>
          <w:rFonts w:ascii="Arial" w:hAnsi="Arial" w:cs="Arial"/>
          <w:bCs/>
        </w:rPr>
        <w:t xml:space="preserve">angazhohet për të fuqizuar ndikimin qytetar në vendimmarrje, sundim te ligjit, qeverisje të përgjegjshme dhe efikase. Po ashtu Organizata jone është thellësisht e angazhuar dhe përkushtuar që të punojë në përmirësimin dhe arritjen e niveleve më të mira të përfaqësimit qytetar në jetën publike e me theks te veçante te grave dhe te rinjve si grupe te margjinalizuara. </w:t>
      </w:r>
    </w:p>
    <w:p w:rsidR="00A0175C" w:rsidRPr="00344EA7" w:rsidRDefault="00A0175C">
      <w:pPr>
        <w:pStyle w:val="ListParagraph"/>
        <w:spacing w:line="360" w:lineRule="auto"/>
        <w:ind w:left="0"/>
        <w:jc w:val="both"/>
        <w:rPr>
          <w:rFonts w:ascii="Arial" w:hAnsi="Arial" w:cs="Arial"/>
          <w:bCs/>
        </w:rPr>
      </w:pPr>
    </w:p>
    <w:p w:rsidR="00A0175C" w:rsidRPr="00344EA7" w:rsidRDefault="00F676EC">
      <w:pPr>
        <w:pStyle w:val="ListParagraph"/>
        <w:spacing w:line="360" w:lineRule="auto"/>
        <w:ind w:left="0"/>
        <w:jc w:val="both"/>
        <w:rPr>
          <w:rFonts w:ascii="Arial" w:hAnsi="Arial" w:cs="Arial"/>
          <w:bCs/>
        </w:rPr>
      </w:pPr>
      <w:r w:rsidRPr="00344EA7">
        <w:rPr>
          <w:rFonts w:ascii="Arial" w:hAnsi="Arial" w:cs="Arial"/>
          <w:bCs/>
        </w:rPr>
        <w:t xml:space="preserve">OJQ NOPM punon për qeverisje të mirë dhe të bazuar në parimet demokratike, për institucione të përgjegjshme, transparente dhe llogaridhënëse, si dhe për zbatim dhe hartim të ligjit me pjesëmarrje gjithë përfshirëse te publikut. </w:t>
      </w:r>
    </w:p>
    <w:p w:rsidR="00A0175C" w:rsidRPr="00344EA7" w:rsidRDefault="00A0175C">
      <w:pPr>
        <w:pStyle w:val="ListParagraph"/>
        <w:spacing w:line="360" w:lineRule="auto"/>
        <w:ind w:left="0"/>
        <w:jc w:val="both"/>
        <w:rPr>
          <w:rFonts w:ascii="Arial" w:hAnsi="Arial" w:cs="Arial"/>
          <w:bCs/>
        </w:rPr>
      </w:pPr>
    </w:p>
    <w:p w:rsidR="00A0175C" w:rsidRPr="00344EA7" w:rsidRDefault="00F676EC">
      <w:pPr>
        <w:pStyle w:val="ListParagraph"/>
        <w:spacing w:line="360" w:lineRule="auto"/>
        <w:ind w:left="0"/>
        <w:jc w:val="both"/>
        <w:rPr>
          <w:rFonts w:ascii="Arial" w:hAnsi="Arial" w:cs="Arial"/>
          <w:bCs/>
          <w:iCs/>
        </w:rPr>
      </w:pPr>
      <w:r w:rsidRPr="00344EA7">
        <w:rPr>
          <w:rFonts w:ascii="Arial" w:hAnsi="Arial" w:cs="Arial"/>
          <w:bCs/>
          <w:iCs/>
        </w:rPr>
        <w:t xml:space="preserve">Gjithashtu, organizata mbështet emancipimin e grave në shoqëri demokratike, promovon te drejtat e njeriut dhe te minoriteteve si dhe angazhohet për mundësi në mënyrë të barabartë në punësim. Nxite shoqërinë civile në mesin e qytetareve e sidomos të rinjve, duke krijuar një ambient demokratik për të gjithë qytetarët, pavarësisht përkatësisë etnike, gjuhën, racën ose fenë dhe promovon të drejtat të njeriut, qeverisjes dhe lirive themelore. </w:t>
      </w:r>
    </w:p>
    <w:p w:rsidR="00A0175C" w:rsidRPr="00344EA7" w:rsidRDefault="00A0175C">
      <w:pPr>
        <w:pStyle w:val="ListParagraph"/>
        <w:spacing w:line="360" w:lineRule="auto"/>
        <w:ind w:left="0"/>
        <w:jc w:val="both"/>
        <w:rPr>
          <w:rFonts w:ascii="Arial" w:hAnsi="Arial" w:cs="Arial"/>
          <w:bCs/>
          <w:iCs/>
        </w:rPr>
      </w:pPr>
    </w:p>
    <w:p w:rsidR="00A0175C" w:rsidRPr="00344EA7" w:rsidRDefault="00F676EC">
      <w:pPr>
        <w:pStyle w:val="ListParagraph"/>
        <w:spacing w:line="360" w:lineRule="auto"/>
        <w:ind w:left="0"/>
        <w:jc w:val="both"/>
        <w:rPr>
          <w:rFonts w:ascii="Arial" w:hAnsi="Arial" w:cs="Arial"/>
          <w:bCs/>
        </w:rPr>
      </w:pPr>
      <w:r w:rsidRPr="00344EA7">
        <w:rPr>
          <w:rFonts w:ascii="Arial" w:hAnsi="Arial" w:cs="Arial"/>
          <w:bCs/>
          <w:iCs/>
        </w:rPr>
        <w:t xml:space="preserve">OJQ NOPM </w:t>
      </w:r>
      <w:r w:rsidR="00DE1273" w:rsidRPr="00344EA7">
        <w:rPr>
          <w:rFonts w:ascii="Arial" w:hAnsi="Arial" w:cs="Arial"/>
          <w:bCs/>
          <w:iCs/>
        </w:rPr>
        <w:t xml:space="preserve">gjithmonë </w:t>
      </w:r>
      <w:r w:rsidRPr="00344EA7">
        <w:rPr>
          <w:rFonts w:ascii="Arial" w:hAnsi="Arial" w:cs="Arial"/>
          <w:bCs/>
          <w:iCs/>
        </w:rPr>
        <w:t>synon</w:t>
      </w:r>
      <w:r w:rsidR="00DE1273" w:rsidRPr="00344EA7">
        <w:rPr>
          <w:rFonts w:ascii="Arial" w:hAnsi="Arial" w:cs="Arial"/>
          <w:bCs/>
          <w:iCs/>
        </w:rPr>
        <w:t xml:space="preserve"> te</w:t>
      </w:r>
      <w:r w:rsidRPr="00344EA7">
        <w:rPr>
          <w:rFonts w:ascii="Arial" w:hAnsi="Arial" w:cs="Arial"/>
          <w:bCs/>
          <w:iCs/>
        </w:rPr>
        <w:t xml:space="preserve"> krijoj </w:t>
      </w:r>
      <w:r w:rsidRPr="00344EA7">
        <w:rPr>
          <w:rFonts w:ascii="Arial" w:hAnsi="Arial" w:cs="Arial"/>
          <w:bCs/>
        </w:rPr>
        <w:t xml:space="preserve">një model te qytetarit aktiv për promovimin e qeverisjes lokale (transparencë, përgjegjësi, pjesëmarrje te publikut, sundim te ligjit, gjykata efikase, buxhetim te drejte si dhe qasje ne dokument zyrtare) dhe te drejtave te njeriut ( dialog ndëretnik, barazi gjinore, dhe shërbime për te gjithë – te barabarta). </w:t>
      </w:r>
    </w:p>
    <w:p w:rsidR="00A0175C" w:rsidRPr="00344EA7" w:rsidRDefault="00A0175C">
      <w:pPr>
        <w:pStyle w:val="ListParagraph"/>
        <w:spacing w:line="360" w:lineRule="auto"/>
        <w:ind w:left="0"/>
        <w:jc w:val="both"/>
        <w:rPr>
          <w:rFonts w:ascii="Arial" w:hAnsi="Arial" w:cs="Arial"/>
          <w:bCs/>
        </w:rPr>
      </w:pPr>
    </w:p>
    <w:p w:rsidR="00A0175C" w:rsidRPr="00344EA7" w:rsidRDefault="00F676EC">
      <w:pPr>
        <w:pStyle w:val="ListParagraph"/>
        <w:spacing w:line="360" w:lineRule="auto"/>
        <w:ind w:left="0"/>
        <w:jc w:val="both"/>
        <w:rPr>
          <w:rFonts w:ascii="Arial" w:hAnsi="Arial" w:cs="Arial"/>
          <w:bCs/>
        </w:rPr>
      </w:pPr>
      <w:r w:rsidRPr="00344EA7">
        <w:rPr>
          <w:rFonts w:ascii="Arial" w:hAnsi="Arial" w:cs="Arial"/>
          <w:bCs/>
        </w:rPr>
        <w:t>Për fund, OJQ NOPM synon të luftoj indiferencën dhe mos-angazhimin qytetare si dhe ta promovoj dhe te bëjë më aktiv dhe më të dëgjueshëm zërin e qytetarit; ta bëjë atë pjesë aktive të interesit të komunitetit dhe përherë të gatshëm që t’i kundërvihet padrejtësive dhe formave tjera deformuese të qeverisjes.</w:t>
      </w:r>
    </w:p>
    <w:p w:rsidR="00A0175C" w:rsidRPr="00344EA7" w:rsidRDefault="00A0175C">
      <w:pPr>
        <w:pStyle w:val="ListParagraph"/>
        <w:spacing w:line="360" w:lineRule="auto"/>
        <w:ind w:left="0"/>
        <w:jc w:val="both"/>
        <w:rPr>
          <w:rFonts w:ascii="Arial" w:hAnsi="Arial" w:cs="Arial"/>
          <w:bCs/>
        </w:rPr>
      </w:pPr>
    </w:p>
    <w:p w:rsidR="00A0175C" w:rsidRPr="00344EA7" w:rsidRDefault="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pStyle w:val="ListParagraph"/>
        <w:spacing w:line="360" w:lineRule="auto"/>
        <w:ind w:left="0"/>
        <w:rPr>
          <w:rFonts w:ascii="Arial" w:hAnsi="Arial" w:cs="Arial"/>
          <w:b/>
        </w:rPr>
      </w:pPr>
    </w:p>
    <w:p w:rsidR="00A0175C" w:rsidRPr="00344EA7" w:rsidRDefault="00CC2991" w:rsidP="00A0175C">
      <w:pPr>
        <w:pStyle w:val="ListParagraph"/>
        <w:spacing w:line="360" w:lineRule="auto"/>
        <w:ind w:left="0"/>
        <w:rPr>
          <w:rFonts w:ascii="Arial" w:hAnsi="Arial" w:cs="Arial"/>
        </w:rPr>
      </w:pPr>
      <w:r w:rsidRPr="00344EA7">
        <w:rPr>
          <w:rFonts w:ascii="Arial" w:hAnsi="Arial" w:cs="Arial"/>
          <w:b/>
        </w:rPr>
        <w:t>PËRMBLEDHJE / ABSTRAKTI</w:t>
      </w:r>
      <w:r w:rsidRPr="00344EA7">
        <w:rPr>
          <w:rFonts w:ascii="Arial" w:hAnsi="Arial" w:cs="Arial"/>
        </w:rPr>
        <w:t xml:space="preserve"> </w:t>
      </w:r>
    </w:p>
    <w:p w:rsidR="00A0175C" w:rsidRPr="00344EA7" w:rsidRDefault="00A0175C" w:rsidP="00A0175C">
      <w:pPr>
        <w:shd w:val="clear" w:color="auto" w:fill="FFFFFF"/>
        <w:spacing w:line="360" w:lineRule="auto"/>
        <w:jc w:val="both"/>
        <w:rPr>
          <w:rFonts w:ascii="Arial" w:hAnsi="Arial" w:cs="Arial"/>
          <w:bCs/>
        </w:rPr>
      </w:pPr>
    </w:p>
    <w:p w:rsidR="00824C7F" w:rsidRPr="00344EA7" w:rsidRDefault="00354899" w:rsidP="00C50AB7">
      <w:pPr>
        <w:shd w:val="clear" w:color="auto" w:fill="FFFFFF"/>
        <w:spacing w:line="360" w:lineRule="auto"/>
        <w:jc w:val="both"/>
        <w:rPr>
          <w:rFonts w:ascii="Arial" w:hAnsi="Arial" w:cs="Arial"/>
          <w:bCs/>
        </w:rPr>
      </w:pPr>
      <w:r w:rsidRPr="00344EA7">
        <w:rPr>
          <w:rFonts w:ascii="Arial" w:hAnsi="Arial" w:cs="Arial"/>
          <w:bCs/>
        </w:rPr>
        <w:t xml:space="preserve">Ky raport mbulon një periudhe </w:t>
      </w:r>
      <w:r w:rsidR="00100563" w:rsidRPr="00344EA7">
        <w:rPr>
          <w:rFonts w:ascii="Arial" w:hAnsi="Arial" w:cs="Arial"/>
          <w:bCs/>
        </w:rPr>
        <w:t xml:space="preserve">prej 1 Shkurt deri 15 Gusht </w:t>
      </w:r>
      <w:r w:rsidR="00344EA7">
        <w:rPr>
          <w:rFonts w:ascii="Arial" w:hAnsi="Arial" w:cs="Arial"/>
          <w:bCs/>
        </w:rPr>
        <w:t xml:space="preserve">2014 </w:t>
      </w:r>
      <w:r w:rsidR="00C96615" w:rsidRPr="00344EA7">
        <w:rPr>
          <w:rFonts w:ascii="Arial" w:hAnsi="Arial" w:cs="Arial"/>
          <w:bCs/>
        </w:rPr>
        <w:t xml:space="preserve"> duke filluar nga muaji</w:t>
      </w:r>
      <w:r w:rsidRPr="00344EA7">
        <w:rPr>
          <w:rFonts w:ascii="Arial" w:hAnsi="Arial" w:cs="Arial"/>
          <w:bCs/>
        </w:rPr>
        <w:t xml:space="preserve"> </w:t>
      </w:r>
      <w:r w:rsidR="00C96615" w:rsidRPr="00344EA7">
        <w:rPr>
          <w:rFonts w:ascii="Arial" w:hAnsi="Arial" w:cs="Arial"/>
          <w:bCs/>
        </w:rPr>
        <w:t>shkurt</w:t>
      </w:r>
      <w:r w:rsidR="00AA5FEA" w:rsidRPr="00344EA7">
        <w:rPr>
          <w:rFonts w:ascii="Arial" w:hAnsi="Arial" w:cs="Arial"/>
          <w:bCs/>
        </w:rPr>
        <w:t xml:space="preserve"> deri në</w:t>
      </w:r>
      <w:r w:rsidR="00C96615" w:rsidRPr="00344EA7">
        <w:rPr>
          <w:rFonts w:ascii="Arial" w:hAnsi="Arial" w:cs="Arial"/>
          <w:bCs/>
        </w:rPr>
        <w:t xml:space="preserve"> periudhen e raportimit (gusht) </w:t>
      </w:r>
      <w:r w:rsidRPr="00344EA7">
        <w:rPr>
          <w:rFonts w:ascii="Arial" w:hAnsi="Arial" w:cs="Arial"/>
          <w:bCs/>
        </w:rPr>
        <w:t>t</w:t>
      </w:r>
      <w:r w:rsidR="00AA5FEA" w:rsidRPr="00344EA7">
        <w:rPr>
          <w:rFonts w:ascii="Arial" w:hAnsi="Arial" w:cs="Arial"/>
          <w:bCs/>
        </w:rPr>
        <w:t>ë</w:t>
      </w:r>
      <w:r w:rsidRPr="00344EA7">
        <w:rPr>
          <w:rFonts w:ascii="Arial" w:hAnsi="Arial" w:cs="Arial"/>
          <w:bCs/>
        </w:rPr>
        <w:t xml:space="preserve"> monitormit</w:t>
      </w:r>
      <w:r w:rsidR="00414C40" w:rsidRPr="00344EA7">
        <w:rPr>
          <w:rFonts w:ascii="Arial" w:hAnsi="Arial" w:cs="Arial"/>
          <w:bCs/>
        </w:rPr>
        <w:t xml:space="preserve"> </w:t>
      </w:r>
      <w:r w:rsidR="00100563" w:rsidRPr="00344EA7">
        <w:rPr>
          <w:rFonts w:ascii="Arial" w:hAnsi="Arial" w:cs="Arial"/>
          <w:bCs/>
        </w:rPr>
        <w:t>t</w:t>
      </w:r>
      <w:r w:rsidR="005F1257" w:rsidRPr="00344EA7">
        <w:rPr>
          <w:rFonts w:ascii="Arial" w:hAnsi="Arial" w:cs="Arial"/>
          <w:bCs/>
        </w:rPr>
        <w:t>ë</w:t>
      </w:r>
      <w:r w:rsidR="00100563" w:rsidRPr="00344EA7">
        <w:rPr>
          <w:rFonts w:ascii="Arial" w:hAnsi="Arial" w:cs="Arial"/>
          <w:bCs/>
        </w:rPr>
        <w:t xml:space="preserve"> </w:t>
      </w:r>
      <w:r w:rsidR="00414C40" w:rsidRPr="00344EA7">
        <w:rPr>
          <w:rFonts w:ascii="Arial" w:hAnsi="Arial" w:cs="Arial"/>
          <w:bCs/>
        </w:rPr>
        <w:t>seancave gjyqësore</w:t>
      </w:r>
      <w:r w:rsidR="008E1FC2" w:rsidRPr="00344EA7">
        <w:rPr>
          <w:rFonts w:ascii="Arial" w:hAnsi="Arial" w:cs="Arial"/>
          <w:bCs/>
        </w:rPr>
        <w:t xml:space="preserve"> ne Gjykatën Themelore</w:t>
      </w:r>
      <w:r w:rsidR="00AA5FEA" w:rsidRPr="00344EA7">
        <w:rPr>
          <w:rFonts w:ascii="Arial" w:hAnsi="Arial" w:cs="Arial"/>
          <w:bCs/>
        </w:rPr>
        <w:t>, Dega</w:t>
      </w:r>
      <w:r w:rsidR="005F1257" w:rsidRPr="00344EA7">
        <w:rPr>
          <w:rFonts w:ascii="Arial" w:hAnsi="Arial" w:cs="Arial"/>
          <w:bCs/>
        </w:rPr>
        <w:t xml:space="preserve"> </w:t>
      </w:r>
      <w:r w:rsidR="008E1FC2" w:rsidRPr="00344EA7">
        <w:rPr>
          <w:rFonts w:ascii="Arial" w:hAnsi="Arial" w:cs="Arial"/>
          <w:bCs/>
        </w:rPr>
        <w:t>ne komunën e Kamenic</w:t>
      </w:r>
      <w:r w:rsidR="005F1257" w:rsidRPr="00344EA7">
        <w:rPr>
          <w:rFonts w:ascii="Arial" w:hAnsi="Arial" w:cs="Arial"/>
          <w:bCs/>
        </w:rPr>
        <w:t>ë</w:t>
      </w:r>
      <w:r w:rsidR="008E1FC2" w:rsidRPr="00344EA7">
        <w:rPr>
          <w:rFonts w:ascii="Arial" w:hAnsi="Arial" w:cs="Arial"/>
          <w:bCs/>
        </w:rPr>
        <w:t>s</w:t>
      </w:r>
      <w:r w:rsidR="005F1257" w:rsidRPr="00344EA7">
        <w:rPr>
          <w:rFonts w:ascii="Arial" w:hAnsi="Arial" w:cs="Arial"/>
          <w:bCs/>
        </w:rPr>
        <w:t>.Kamenica</w:t>
      </w:r>
      <w:r w:rsidR="00AA7C48" w:rsidRPr="00344EA7">
        <w:rPr>
          <w:rFonts w:ascii="Arial" w:hAnsi="Arial" w:cs="Arial"/>
          <w:bCs/>
        </w:rPr>
        <w:t xml:space="preserve">. Ky raport </w:t>
      </w:r>
      <w:r w:rsidRPr="00344EA7">
        <w:rPr>
          <w:rFonts w:ascii="Arial" w:hAnsi="Arial" w:cs="Arial"/>
          <w:bCs/>
        </w:rPr>
        <w:t xml:space="preserve">po ashtu, është </w:t>
      </w:r>
      <w:r w:rsidR="00AA7C48" w:rsidRPr="00344EA7">
        <w:rPr>
          <w:rFonts w:ascii="Arial" w:hAnsi="Arial" w:cs="Arial"/>
          <w:bCs/>
        </w:rPr>
        <w:t xml:space="preserve">një </w:t>
      </w:r>
      <w:r w:rsidRPr="00344EA7">
        <w:rPr>
          <w:rFonts w:ascii="Arial" w:hAnsi="Arial" w:cs="Arial"/>
          <w:bCs/>
        </w:rPr>
        <w:t xml:space="preserve">produkt dhe rezultat i kontributit të një ekipi të përkushtuar, si nga stafi i OJQ-se NOPM, </w:t>
      </w:r>
      <w:r w:rsidR="00C96615" w:rsidRPr="00344EA7">
        <w:rPr>
          <w:rFonts w:ascii="Arial" w:hAnsi="Arial" w:cs="Arial"/>
          <w:bCs/>
        </w:rPr>
        <w:t xml:space="preserve">konkretisht nga monitoruesit Sherafedin Vranja dhe Besime Tusha </w:t>
      </w:r>
      <w:r w:rsidRPr="00344EA7">
        <w:rPr>
          <w:rFonts w:ascii="Arial" w:hAnsi="Arial" w:cs="Arial"/>
          <w:bCs/>
        </w:rPr>
        <w:t xml:space="preserve">por edhe nga bashkëpunëtorët e jashtëm </w:t>
      </w:r>
      <w:r w:rsidR="00AA5FEA" w:rsidRPr="00344EA7">
        <w:rPr>
          <w:rFonts w:ascii="Arial" w:hAnsi="Arial" w:cs="Arial"/>
          <w:bCs/>
        </w:rPr>
        <w:t>duke filluar nga gjyqtarë</w:t>
      </w:r>
      <w:r w:rsidR="00C96615" w:rsidRPr="00344EA7">
        <w:rPr>
          <w:rFonts w:ascii="Arial" w:hAnsi="Arial" w:cs="Arial"/>
          <w:bCs/>
        </w:rPr>
        <w:t xml:space="preserve">t Zijadin Spahiu, Valbona Dervodelli, dhe Burim Shala,  administratorja e </w:t>
      </w:r>
      <w:r w:rsidR="00AA5FEA" w:rsidRPr="00344EA7">
        <w:rPr>
          <w:rFonts w:ascii="Arial" w:hAnsi="Arial" w:cs="Arial"/>
          <w:bCs/>
        </w:rPr>
        <w:t>gjykatë</w:t>
      </w:r>
      <w:r w:rsidR="00C96615" w:rsidRPr="00344EA7">
        <w:rPr>
          <w:rFonts w:ascii="Arial" w:hAnsi="Arial" w:cs="Arial"/>
          <w:bCs/>
        </w:rPr>
        <w:t xml:space="preserve">s Lulavere Basha </w:t>
      </w:r>
      <w:r w:rsidRPr="00344EA7">
        <w:rPr>
          <w:rFonts w:ascii="Arial" w:hAnsi="Arial" w:cs="Arial"/>
          <w:bCs/>
        </w:rPr>
        <w:t>si dhe konsulentit t</w:t>
      </w:r>
      <w:r w:rsidR="00AA5FEA" w:rsidRPr="00344EA7">
        <w:rPr>
          <w:rFonts w:ascii="Arial" w:hAnsi="Arial" w:cs="Arial"/>
          <w:bCs/>
        </w:rPr>
        <w:t>ë</w:t>
      </w:r>
      <w:r w:rsidRPr="00344EA7">
        <w:rPr>
          <w:rFonts w:ascii="Arial" w:hAnsi="Arial" w:cs="Arial"/>
          <w:bCs/>
        </w:rPr>
        <w:t xml:space="preserve"> projektit</w:t>
      </w:r>
      <w:r w:rsidR="00C96615" w:rsidRPr="00344EA7">
        <w:rPr>
          <w:rFonts w:ascii="Arial" w:hAnsi="Arial" w:cs="Arial"/>
          <w:bCs/>
        </w:rPr>
        <w:t xml:space="preserve"> Blerim Krasniqi</w:t>
      </w:r>
      <w:r w:rsidRPr="00344EA7">
        <w:rPr>
          <w:rFonts w:ascii="Arial" w:hAnsi="Arial" w:cs="Arial"/>
          <w:bCs/>
        </w:rPr>
        <w:t xml:space="preserve">. </w:t>
      </w:r>
    </w:p>
    <w:p w:rsidR="00824C7F" w:rsidRPr="00344EA7" w:rsidRDefault="00824C7F" w:rsidP="00C50AB7">
      <w:pPr>
        <w:shd w:val="clear" w:color="auto" w:fill="FFFFFF"/>
        <w:spacing w:line="360" w:lineRule="auto"/>
        <w:jc w:val="both"/>
        <w:rPr>
          <w:rFonts w:ascii="Arial" w:hAnsi="Arial" w:cs="Arial"/>
          <w:bCs/>
        </w:rPr>
      </w:pPr>
      <w:r w:rsidRPr="00344EA7">
        <w:rPr>
          <w:rFonts w:ascii="Arial" w:hAnsi="Arial" w:cs="Arial"/>
          <w:bCs/>
        </w:rPr>
        <w:t>Ky raport do te paraqes te gjeturat nga monitorimi i seancave gjyqësore lidhur me zbatimin e gjuhëve zyrtare dhe zbatimin e të drejtave pronësore juridike, qasje në sistemin e drejtësisë dhe rritjen e njohurive në komunitetet jo-shumice rreth gjykatës lokale përkatësisht Gjykatës Themelore ne Kamenice.</w:t>
      </w:r>
    </w:p>
    <w:p w:rsidR="00824C7F" w:rsidRPr="00344EA7" w:rsidRDefault="00824C7F" w:rsidP="00C50AB7">
      <w:pPr>
        <w:shd w:val="clear" w:color="auto" w:fill="FFFFFF"/>
        <w:spacing w:line="360" w:lineRule="auto"/>
        <w:jc w:val="both"/>
        <w:rPr>
          <w:rFonts w:ascii="Arial" w:hAnsi="Arial" w:cs="Arial"/>
          <w:bCs/>
        </w:rPr>
      </w:pPr>
      <w:r w:rsidRPr="00344EA7">
        <w:rPr>
          <w:rFonts w:ascii="Arial" w:hAnsi="Arial" w:cs="Arial"/>
          <w:bCs/>
        </w:rPr>
        <w:t>Ky raport përveç se do te informoj qytetar</w:t>
      </w:r>
      <w:r w:rsidR="00AA5FEA" w:rsidRPr="00344EA7">
        <w:rPr>
          <w:rFonts w:ascii="Arial" w:hAnsi="Arial" w:cs="Arial"/>
          <w:bCs/>
        </w:rPr>
        <w:t>ë</w:t>
      </w:r>
      <w:r w:rsidRPr="00344EA7">
        <w:rPr>
          <w:rFonts w:ascii="Arial" w:hAnsi="Arial" w:cs="Arial"/>
          <w:bCs/>
        </w:rPr>
        <w:t>t dhe zyrtarët e gjykatës  për te gjeturat nga monitorimi do te ndihmojë ata t</w:t>
      </w:r>
      <w:r w:rsidR="00AA5FEA" w:rsidRPr="00344EA7">
        <w:rPr>
          <w:rFonts w:ascii="Arial" w:hAnsi="Arial" w:cs="Arial"/>
          <w:bCs/>
        </w:rPr>
        <w:t>ë</w:t>
      </w:r>
      <w:r w:rsidRPr="00344EA7">
        <w:rPr>
          <w:rFonts w:ascii="Arial" w:hAnsi="Arial" w:cs="Arial"/>
          <w:bCs/>
        </w:rPr>
        <w:t xml:space="preserve"> kuptojnë m</w:t>
      </w:r>
      <w:r w:rsidR="00AA5FEA" w:rsidRPr="00344EA7">
        <w:rPr>
          <w:rFonts w:ascii="Arial" w:hAnsi="Arial" w:cs="Arial"/>
          <w:bCs/>
        </w:rPr>
        <w:t>ë</w:t>
      </w:r>
      <w:r w:rsidRPr="00344EA7">
        <w:rPr>
          <w:rFonts w:ascii="Arial" w:hAnsi="Arial" w:cs="Arial"/>
          <w:bCs/>
        </w:rPr>
        <w:t xml:space="preserve"> mire punën e gjykatës si dhe obligimet e </w:t>
      </w:r>
      <w:r w:rsidR="00AD2067" w:rsidRPr="00344EA7">
        <w:rPr>
          <w:rFonts w:ascii="Arial" w:hAnsi="Arial" w:cs="Arial"/>
          <w:bCs/>
        </w:rPr>
        <w:t>ndërsjella</w:t>
      </w:r>
      <w:r w:rsidRPr="00344EA7">
        <w:rPr>
          <w:rFonts w:ascii="Arial" w:hAnsi="Arial" w:cs="Arial"/>
          <w:bCs/>
        </w:rPr>
        <w:t xml:space="preserve"> q</w:t>
      </w:r>
      <w:r w:rsidR="00AA5FEA" w:rsidRPr="00344EA7">
        <w:rPr>
          <w:rFonts w:ascii="Arial" w:hAnsi="Arial" w:cs="Arial"/>
          <w:bCs/>
        </w:rPr>
        <w:t>ë</w:t>
      </w:r>
      <w:r w:rsidRPr="00344EA7">
        <w:rPr>
          <w:rFonts w:ascii="Arial" w:hAnsi="Arial" w:cs="Arial"/>
          <w:bCs/>
        </w:rPr>
        <w:t xml:space="preserve"> kan</w:t>
      </w:r>
      <w:r w:rsidR="00AA5FEA" w:rsidRPr="00344EA7">
        <w:rPr>
          <w:rFonts w:ascii="Arial" w:hAnsi="Arial" w:cs="Arial"/>
          <w:bCs/>
        </w:rPr>
        <w:t>ë</w:t>
      </w:r>
      <w:r w:rsidRPr="00344EA7">
        <w:rPr>
          <w:rFonts w:ascii="Arial" w:hAnsi="Arial" w:cs="Arial"/>
          <w:bCs/>
        </w:rPr>
        <w:t xml:space="preserve"> ndaj nj</w:t>
      </w:r>
      <w:r w:rsidR="00AA5FEA" w:rsidRPr="00344EA7">
        <w:rPr>
          <w:rFonts w:ascii="Arial" w:hAnsi="Arial" w:cs="Arial"/>
          <w:bCs/>
        </w:rPr>
        <w:t>ë</w:t>
      </w:r>
      <w:r w:rsidRPr="00344EA7">
        <w:rPr>
          <w:rFonts w:ascii="Arial" w:hAnsi="Arial" w:cs="Arial"/>
          <w:bCs/>
        </w:rPr>
        <w:t xml:space="preserve">ri </w:t>
      </w:r>
      <w:r w:rsidR="00AD2067" w:rsidRPr="00344EA7">
        <w:rPr>
          <w:rFonts w:ascii="Arial" w:hAnsi="Arial" w:cs="Arial"/>
          <w:bCs/>
        </w:rPr>
        <w:t>tjetrit</w:t>
      </w:r>
      <w:r w:rsidRPr="00344EA7">
        <w:rPr>
          <w:rFonts w:ascii="Arial" w:hAnsi="Arial" w:cs="Arial"/>
          <w:bCs/>
        </w:rPr>
        <w:t xml:space="preserve"> ne raport me </w:t>
      </w:r>
      <w:r w:rsidR="00AD2067" w:rsidRPr="00344EA7">
        <w:rPr>
          <w:rFonts w:ascii="Arial" w:hAnsi="Arial" w:cs="Arial"/>
          <w:bCs/>
        </w:rPr>
        <w:t>dy-gjuhësinë dhe informimin publik si dhe lehtësoj procesin q t</w:t>
      </w:r>
      <w:r w:rsidR="00A222D2" w:rsidRPr="00344EA7">
        <w:rPr>
          <w:rFonts w:ascii="Arial" w:hAnsi="Arial" w:cs="Arial"/>
          <w:bCs/>
        </w:rPr>
        <w:t>ë</w:t>
      </w:r>
      <w:r w:rsidR="00AD2067" w:rsidRPr="00344EA7">
        <w:rPr>
          <w:rFonts w:ascii="Arial" w:hAnsi="Arial" w:cs="Arial"/>
          <w:bCs/>
        </w:rPr>
        <w:t xml:space="preserve"> metat t</w:t>
      </w:r>
      <w:r w:rsidR="00A222D2" w:rsidRPr="00344EA7">
        <w:rPr>
          <w:rFonts w:ascii="Arial" w:hAnsi="Arial" w:cs="Arial"/>
          <w:bCs/>
        </w:rPr>
        <w:t>ë</w:t>
      </w:r>
      <w:r w:rsidR="00AD2067" w:rsidRPr="00344EA7">
        <w:rPr>
          <w:rFonts w:ascii="Arial" w:hAnsi="Arial" w:cs="Arial"/>
          <w:bCs/>
        </w:rPr>
        <w:t xml:space="preserve"> adresohen sa m</w:t>
      </w:r>
      <w:r w:rsidR="00A222D2" w:rsidRPr="00344EA7">
        <w:rPr>
          <w:rFonts w:ascii="Arial" w:hAnsi="Arial" w:cs="Arial"/>
          <w:bCs/>
        </w:rPr>
        <w:t>ë</w:t>
      </w:r>
      <w:r w:rsidR="00AD2067" w:rsidRPr="00344EA7">
        <w:rPr>
          <w:rFonts w:ascii="Arial" w:hAnsi="Arial" w:cs="Arial"/>
          <w:bCs/>
        </w:rPr>
        <w:t xml:space="preserve"> leh</w:t>
      </w:r>
      <w:r w:rsidR="00A222D2" w:rsidRPr="00344EA7">
        <w:rPr>
          <w:rFonts w:ascii="Arial" w:hAnsi="Arial" w:cs="Arial"/>
          <w:bCs/>
        </w:rPr>
        <w:t>të</w:t>
      </w:r>
      <w:r w:rsidR="00AD2067" w:rsidRPr="00344EA7">
        <w:rPr>
          <w:rFonts w:ascii="Arial" w:hAnsi="Arial" w:cs="Arial"/>
          <w:bCs/>
        </w:rPr>
        <w:t xml:space="preserve"> dhe m</w:t>
      </w:r>
      <w:r w:rsidR="00A222D2" w:rsidRPr="00344EA7">
        <w:rPr>
          <w:rFonts w:ascii="Arial" w:hAnsi="Arial" w:cs="Arial"/>
          <w:bCs/>
        </w:rPr>
        <w:t>ë</w:t>
      </w:r>
      <w:r w:rsidR="00AD2067" w:rsidRPr="00344EA7">
        <w:rPr>
          <w:rFonts w:ascii="Arial" w:hAnsi="Arial" w:cs="Arial"/>
          <w:bCs/>
        </w:rPr>
        <w:t xml:space="preserve"> shpejt</w:t>
      </w:r>
      <w:r w:rsidR="00A222D2" w:rsidRPr="00344EA7">
        <w:rPr>
          <w:rFonts w:ascii="Arial" w:hAnsi="Arial" w:cs="Arial"/>
          <w:bCs/>
        </w:rPr>
        <w:t>ë</w:t>
      </w:r>
      <w:r w:rsidR="00AD2067" w:rsidRPr="00344EA7">
        <w:rPr>
          <w:rFonts w:ascii="Arial" w:hAnsi="Arial" w:cs="Arial"/>
          <w:bCs/>
        </w:rPr>
        <w:t xml:space="preserve"> n</w:t>
      </w:r>
      <w:r w:rsidR="00A222D2" w:rsidRPr="00344EA7">
        <w:rPr>
          <w:rFonts w:ascii="Arial" w:hAnsi="Arial" w:cs="Arial"/>
          <w:bCs/>
        </w:rPr>
        <w:t>ë</w:t>
      </w:r>
      <w:r w:rsidR="00AD2067" w:rsidRPr="00344EA7">
        <w:rPr>
          <w:rFonts w:ascii="Arial" w:hAnsi="Arial" w:cs="Arial"/>
          <w:bCs/>
        </w:rPr>
        <w:t xml:space="preserve"> mënyrë q</w:t>
      </w:r>
      <w:r w:rsidR="00A222D2" w:rsidRPr="00344EA7">
        <w:rPr>
          <w:rFonts w:ascii="Arial" w:hAnsi="Arial" w:cs="Arial"/>
          <w:bCs/>
        </w:rPr>
        <w:t>ë</w:t>
      </w:r>
      <w:r w:rsidR="00AD2067" w:rsidRPr="00344EA7">
        <w:rPr>
          <w:rFonts w:ascii="Arial" w:hAnsi="Arial" w:cs="Arial"/>
          <w:bCs/>
        </w:rPr>
        <w:t xml:space="preserve"> gjykata</w:t>
      </w:r>
      <w:r w:rsidR="00A222D2" w:rsidRPr="00344EA7">
        <w:rPr>
          <w:rFonts w:ascii="Arial" w:hAnsi="Arial" w:cs="Arial"/>
          <w:bCs/>
        </w:rPr>
        <w:t>të</w:t>
      </w:r>
      <w:r w:rsidR="00AD2067" w:rsidRPr="00344EA7">
        <w:rPr>
          <w:rFonts w:ascii="Arial" w:hAnsi="Arial" w:cs="Arial"/>
          <w:bCs/>
        </w:rPr>
        <w:t xml:space="preserve"> jet</w:t>
      </w:r>
      <w:r w:rsidR="00A222D2" w:rsidRPr="00344EA7">
        <w:rPr>
          <w:rFonts w:ascii="Arial" w:hAnsi="Arial" w:cs="Arial"/>
          <w:bCs/>
        </w:rPr>
        <w:t>ë</w:t>
      </w:r>
      <w:r w:rsidR="00AD2067" w:rsidRPr="00344EA7">
        <w:rPr>
          <w:rFonts w:ascii="Arial" w:hAnsi="Arial" w:cs="Arial"/>
          <w:bCs/>
        </w:rPr>
        <w:t xml:space="preserve"> sa m</w:t>
      </w:r>
      <w:r w:rsidR="00A222D2" w:rsidRPr="00344EA7">
        <w:rPr>
          <w:rFonts w:ascii="Arial" w:hAnsi="Arial" w:cs="Arial"/>
          <w:bCs/>
        </w:rPr>
        <w:t>ë</w:t>
      </w:r>
      <w:r w:rsidR="00AD2067" w:rsidRPr="00344EA7">
        <w:rPr>
          <w:rFonts w:ascii="Arial" w:hAnsi="Arial" w:cs="Arial"/>
          <w:bCs/>
        </w:rPr>
        <w:t xml:space="preserve"> e fikasë dhe n</w:t>
      </w:r>
      <w:r w:rsidR="00A222D2" w:rsidRPr="00344EA7">
        <w:rPr>
          <w:rFonts w:ascii="Arial" w:hAnsi="Arial" w:cs="Arial"/>
          <w:bCs/>
        </w:rPr>
        <w:t>ë</w:t>
      </w:r>
      <w:r w:rsidR="00AD2067" w:rsidRPr="00344EA7">
        <w:rPr>
          <w:rFonts w:ascii="Arial" w:hAnsi="Arial" w:cs="Arial"/>
          <w:bCs/>
        </w:rPr>
        <w:t xml:space="preserve"> shërbim te qytetarët t</w:t>
      </w:r>
      <w:r w:rsidR="00A222D2" w:rsidRPr="00344EA7">
        <w:rPr>
          <w:rFonts w:ascii="Arial" w:hAnsi="Arial" w:cs="Arial"/>
          <w:bCs/>
        </w:rPr>
        <w:t>ë</w:t>
      </w:r>
      <w:r w:rsidR="00AD2067" w:rsidRPr="00344EA7">
        <w:rPr>
          <w:rFonts w:ascii="Arial" w:hAnsi="Arial" w:cs="Arial"/>
          <w:bCs/>
        </w:rPr>
        <w:t xml:space="preserve"> t</w:t>
      </w:r>
      <w:r w:rsidR="00A222D2" w:rsidRPr="00344EA7">
        <w:rPr>
          <w:rFonts w:ascii="Arial" w:hAnsi="Arial" w:cs="Arial"/>
          <w:bCs/>
        </w:rPr>
        <w:t>ë</w:t>
      </w:r>
      <w:r w:rsidR="00AD2067" w:rsidRPr="00344EA7">
        <w:rPr>
          <w:rFonts w:ascii="Arial" w:hAnsi="Arial" w:cs="Arial"/>
          <w:bCs/>
        </w:rPr>
        <w:t xml:space="preserve"> gjitha komuniteteve q</w:t>
      </w:r>
      <w:r w:rsidR="00A222D2" w:rsidRPr="00344EA7">
        <w:rPr>
          <w:rFonts w:ascii="Arial" w:hAnsi="Arial" w:cs="Arial"/>
          <w:bCs/>
        </w:rPr>
        <w:t>ë</w:t>
      </w:r>
      <w:r w:rsidR="00AD2067" w:rsidRPr="00344EA7">
        <w:rPr>
          <w:rFonts w:ascii="Arial" w:hAnsi="Arial" w:cs="Arial"/>
          <w:bCs/>
        </w:rPr>
        <w:t>tojnë n</w:t>
      </w:r>
      <w:r w:rsidR="00A222D2" w:rsidRPr="00344EA7">
        <w:rPr>
          <w:rFonts w:ascii="Arial" w:hAnsi="Arial" w:cs="Arial"/>
          <w:bCs/>
        </w:rPr>
        <w:t>ë</w:t>
      </w:r>
      <w:r w:rsidR="00AD2067" w:rsidRPr="00344EA7">
        <w:rPr>
          <w:rFonts w:ascii="Arial" w:hAnsi="Arial" w:cs="Arial"/>
          <w:bCs/>
        </w:rPr>
        <w:t xml:space="preserve"> komunën e </w:t>
      </w:r>
      <w:r w:rsidR="00B6194F" w:rsidRPr="00344EA7">
        <w:rPr>
          <w:rFonts w:ascii="Arial" w:hAnsi="Arial" w:cs="Arial"/>
          <w:bCs/>
        </w:rPr>
        <w:t xml:space="preserve">Kamenicë /Kamenica </w:t>
      </w:r>
      <w:r w:rsidR="00DB2325" w:rsidRPr="00344EA7">
        <w:rPr>
          <w:rFonts w:ascii="Arial" w:hAnsi="Arial" w:cs="Arial"/>
          <w:bCs/>
        </w:rPr>
        <w:t>s</w:t>
      </w:r>
      <w:r w:rsidR="00AD2067" w:rsidRPr="00344EA7">
        <w:rPr>
          <w:rFonts w:ascii="Arial" w:hAnsi="Arial" w:cs="Arial"/>
          <w:bCs/>
        </w:rPr>
        <w:t>.</w:t>
      </w:r>
    </w:p>
    <w:p w:rsidR="00B9492E" w:rsidRPr="00344EA7" w:rsidRDefault="00B9492E" w:rsidP="00B9492E">
      <w:pPr>
        <w:rPr>
          <w:rFonts w:ascii="Arial" w:hAnsi="Arial" w:cs="Arial"/>
        </w:rPr>
      </w:pPr>
      <w:r w:rsidRPr="00344EA7">
        <w:rPr>
          <w:rFonts w:ascii="Arial" w:hAnsi="Arial" w:cs="Arial"/>
          <w:b/>
        </w:rPr>
        <w:t>Monitorimi i rasteve të kontesteve pronësore, zbatimi i gjuhës ne seanca dhe përmirsimi i pjesëmarrjes së komunitetit joshumicë në sistemin e drejtësisë</w:t>
      </w:r>
      <w:r w:rsidRPr="00344EA7">
        <w:rPr>
          <w:rFonts w:ascii="Arial" w:hAnsi="Arial" w:cs="Arial"/>
        </w:rPr>
        <w:t>.</w:t>
      </w:r>
    </w:p>
    <w:p w:rsidR="00B9492E" w:rsidRPr="00344EA7" w:rsidRDefault="00B9492E" w:rsidP="00B9492E">
      <w:pPr>
        <w:rPr>
          <w:rFonts w:ascii="Arial" w:hAnsi="Arial" w:cs="Arial"/>
        </w:rPr>
      </w:pPr>
      <w:r w:rsidRPr="00344EA7">
        <w:rPr>
          <w:rFonts w:ascii="Arial" w:hAnsi="Arial" w:cs="Arial"/>
          <w:b/>
        </w:rPr>
        <w:t>Qëllimi i projektit</w:t>
      </w:r>
      <w:r w:rsidRPr="00344EA7">
        <w:rPr>
          <w:rFonts w:ascii="Arial" w:hAnsi="Arial" w:cs="Arial"/>
        </w:rPr>
        <w:t>:</w:t>
      </w:r>
    </w:p>
    <w:p w:rsidR="00B9492E" w:rsidRPr="00344EA7" w:rsidRDefault="00B9492E" w:rsidP="008B24CC">
      <w:pPr>
        <w:spacing w:line="360" w:lineRule="auto"/>
        <w:jc w:val="both"/>
        <w:rPr>
          <w:rFonts w:ascii="Arial" w:hAnsi="Arial" w:cs="Arial"/>
        </w:rPr>
      </w:pPr>
      <w:r w:rsidRPr="00344EA7">
        <w:rPr>
          <w:rFonts w:ascii="Arial" w:hAnsi="Arial" w:cs="Arial"/>
        </w:rPr>
        <w:lastRenderedPageBreak/>
        <w:t>Projekti do t’iu mundësoj qytetarëve, veqanërisht atyre joshumicë, shoqërisë civile, dhe grupeve të tjera të interesit, të ndërtojnë një qasje demokratike sa i përket të drejtave të tyre në lidhje me sistemin e drejtësisë.</w:t>
      </w:r>
    </w:p>
    <w:p w:rsidR="00B9492E" w:rsidRPr="00344EA7" w:rsidRDefault="00B9492E" w:rsidP="008B24CC">
      <w:pPr>
        <w:spacing w:line="360" w:lineRule="auto"/>
        <w:jc w:val="both"/>
        <w:rPr>
          <w:rFonts w:ascii="Arial" w:hAnsi="Arial" w:cs="Arial"/>
        </w:rPr>
      </w:pPr>
      <w:r w:rsidRPr="00344EA7">
        <w:rPr>
          <w:rFonts w:ascii="Arial" w:hAnsi="Arial" w:cs="Arial"/>
        </w:rPr>
        <w:t>Gjithashtu  qëllim tjetër është sigurimi i përputhshmërisë së dygjuhësise dhe zbatimin e të drejtave pronësore, gjithashtu qasjen e qytetarëve në sistemin e drejtësisë dhe ngritjen e njohurisë për komunitetet joshumicë në lidhje me të drejtat e tyre pranë Degës së Gjykatës Themelore në Kamenicë/Kamenica.</w:t>
      </w:r>
    </w:p>
    <w:p w:rsidR="00B9492E" w:rsidRPr="00344EA7" w:rsidRDefault="00B9492E" w:rsidP="008B24CC">
      <w:pPr>
        <w:spacing w:line="360" w:lineRule="auto"/>
        <w:rPr>
          <w:rFonts w:ascii="Arial" w:hAnsi="Arial" w:cs="Arial"/>
          <w:b/>
        </w:rPr>
      </w:pPr>
      <w:r w:rsidRPr="00344EA7">
        <w:rPr>
          <w:rFonts w:ascii="Arial" w:hAnsi="Arial" w:cs="Arial"/>
          <w:b/>
        </w:rPr>
        <w:t xml:space="preserve">Aktivitetet </w:t>
      </w:r>
    </w:p>
    <w:p w:rsidR="00B9492E" w:rsidRPr="00344EA7" w:rsidRDefault="00B9492E" w:rsidP="008B24CC">
      <w:pPr>
        <w:pStyle w:val="ListParagraph"/>
        <w:numPr>
          <w:ilvl w:val="0"/>
          <w:numId w:val="10"/>
        </w:numPr>
        <w:spacing w:line="360" w:lineRule="auto"/>
        <w:rPr>
          <w:rFonts w:ascii="Arial" w:hAnsi="Arial" w:cs="Arial"/>
        </w:rPr>
      </w:pPr>
      <w:r w:rsidRPr="00344EA7">
        <w:rPr>
          <w:rFonts w:ascii="Arial" w:hAnsi="Arial" w:cs="Arial"/>
        </w:rPr>
        <w:t>Organizimi i një tryezë të rrumbullakët mbi të drejtat dhe detyrimet e institucioneve publike dhe gjykatave në drejtim të njëri – tjetrit</w:t>
      </w:r>
    </w:p>
    <w:p w:rsidR="00B9492E" w:rsidRPr="00344EA7" w:rsidRDefault="00B9492E" w:rsidP="008B24CC">
      <w:pPr>
        <w:pStyle w:val="ListParagraph"/>
        <w:numPr>
          <w:ilvl w:val="0"/>
          <w:numId w:val="10"/>
        </w:numPr>
        <w:spacing w:line="360" w:lineRule="auto"/>
        <w:rPr>
          <w:rFonts w:ascii="Arial" w:hAnsi="Arial" w:cs="Arial"/>
        </w:rPr>
      </w:pPr>
      <w:r w:rsidRPr="00344EA7">
        <w:rPr>
          <w:rFonts w:ascii="Arial" w:hAnsi="Arial" w:cs="Arial"/>
        </w:rPr>
        <w:t>Monitorimi i aktiviteteve të gjykatave / seancat  gjyqësore për çështjet e gjuhës dhe të drejtave të pronës</w:t>
      </w:r>
    </w:p>
    <w:p w:rsidR="00B9492E" w:rsidRPr="00344EA7" w:rsidRDefault="00B9492E" w:rsidP="008B24CC">
      <w:pPr>
        <w:pStyle w:val="ListParagraph"/>
        <w:numPr>
          <w:ilvl w:val="0"/>
          <w:numId w:val="10"/>
        </w:numPr>
        <w:spacing w:line="360" w:lineRule="auto"/>
        <w:rPr>
          <w:rFonts w:ascii="Arial" w:hAnsi="Arial" w:cs="Arial"/>
        </w:rPr>
      </w:pPr>
      <w:r w:rsidRPr="00344EA7">
        <w:rPr>
          <w:rFonts w:ascii="Arial" w:hAnsi="Arial" w:cs="Arial"/>
        </w:rPr>
        <w:t xml:space="preserve">Organizimi  i tri tryeza të rrumbullakëta me diskutime mbi përputhshmërinë e gjuhës , informatave dhe qështjeve të  pronës dhe të drejtave të banimit </w:t>
      </w:r>
    </w:p>
    <w:p w:rsidR="00B9492E" w:rsidRPr="00344EA7" w:rsidRDefault="00B9492E" w:rsidP="008B24CC">
      <w:pPr>
        <w:pStyle w:val="ListParagraph"/>
        <w:numPr>
          <w:ilvl w:val="0"/>
          <w:numId w:val="10"/>
        </w:numPr>
        <w:spacing w:line="360" w:lineRule="auto"/>
        <w:rPr>
          <w:rFonts w:ascii="Arial" w:hAnsi="Arial" w:cs="Arial"/>
        </w:rPr>
      </w:pPr>
      <w:r w:rsidRPr="00344EA7">
        <w:rPr>
          <w:rFonts w:ascii="Arial" w:hAnsi="Arial" w:cs="Arial"/>
        </w:rPr>
        <w:t>Organizimi i vizitave të gjykatës " Dita e Hapur " për nxënësit e shkollave të mesme , të rinj, anëtarë të  shoqërisë civile dhe qytetarët e komuniteteve jo-shumicë</w:t>
      </w:r>
    </w:p>
    <w:p w:rsidR="00B9492E" w:rsidRPr="00344EA7" w:rsidRDefault="00B9492E" w:rsidP="008B24CC">
      <w:pPr>
        <w:pStyle w:val="ListParagraph"/>
        <w:numPr>
          <w:ilvl w:val="0"/>
          <w:numId w:val="10"/>
        </w:numPr>
        <w:spacing w:line="360" w:lineRule="auto"/>
        <w:rPr>
          <w:rFonts w:ascii="Arial" w:hAnsi="Arial" w:cs="Arial"/>
        </w:rPr>
      </w:pPr>
      <w:r w:rsidRPr="00344EA7">
        <w:rPr>
          <w:rFonts w:ascii="Arial" w:hAnsi="Arial" w:cs="Arial"/>
        </w:rPr>
        <w:t>Organizimi i një konferencë për shtyp për të paraqitur dhe shpërndarë një raport mbi gjetjet në seancat mbi dygjuhesine  në Gjykatën e Kamenicës</w:t>
      </w:r>
    </w:p>
    <w:p w:rsidR="00AA7C48" w:rsidRPr="00344EA7" w:rsidRDefault="00AA7C48" w:rsidP="00C50AB7">
      <w:pPr>
        <w:shd w:val="clear" w:color="auto" w:fill="FFFFFF"/>
        <w:spacing w:line="360" w:lineRule="auto"/>
        <w:jc w:val="both"/>
        <w:rPr>
          <w:rFonts w:ascii="Arial" w:hAnsi="Arial" w:cs="Arial"/>
          <w:bCs/>
        </w:rPr>
      </w:pPr>
    </w:p>
    <w:p w:rsidR="00A0175C" w:rsidRPr="00344EA7" w:rsidRDefault="00A0175C" w:rsidP="00A0175C">
      <w:pPr>
        <w:shd w:val="clear" w:color="auto" w:fill="FFFFFF"/>
        <w:spacing w:line="360" w:lineRule="auto"/>
        <w:jc w:val="both"/>
        <w:rPr>
          <w:rFonts w:ascii="Arial" w:hAnsi="Arial" w:cs="Arial"/>
          <w:color w:val="002A6C"/>
        </w:rPr>
      </w:pPr>
    </w:p>
    <w:p w:rsidR="00A0175C" w:rsidRPr="00344EA7" w:rsidRDefault="00A0175C" w:rsidP="00A0175C">
      <w:pPr>
        <w:shd w:val="clear" w:color="auto" w:fill="FFFFFF"/>
        <w:spacing w:line="360" w:lineRule="auto"/>
        <w:jc w:val="both"/>
        <w:rPr>
          <w:rFonts w:ascii="Arial" w:hAnsi="Arial" w:cs="Arial"/>
          <w:color w:val="002A6C"/>
        </w:rPr>
      </w:pPr>
    </w:p>
    <w:p w:rsidR="00A0175C" w:rsidRPr="00344EA7" w:rsidRDefault="00A0175C" w:rsidP="00A0175C">
      <w:pPr>
        <w:shd w:val="clear" w:color="auto" w:fill="FFFFFF"/>
        <w:spacing w:line="360" w:lineRule="auto"/>
        <w:jc w:val="both"/>
        <w:rPr>
          <w:rFonts w:ascii="Arial" w:hAnsi="Arial" w:cs="Arial"/>
          <w:color w:val="002A6C"/>
        </w:rPr>
      </w:pPr>
    </w:p>
    <w:p w:rsidR="00A0175C" w:rsidRPr="00344EA7" w:rsidRDefault="00373E18" w:rsidP="00A0175C">
      <w:pPr>
        <w:pStyle w:val="ListParagraph"/>
        <w:spacing w:line="360" w:lineRule="auto"/>
        <w:ind w:left="0"/>
        <w:rPr>
          <w:rFonts w:ascii="Arial" w:hAnsi="Arial" w:cs="Arial"/>
        </w:rPr>
      </w:pPr>
      <w:r w:rsidRPr="00344EA7">
        <w:rPr>
          <w:rFonts w:ascii="Arial" w:hAnsi="Arial" w:cs="Arial"/>
          <w:b/>
        </w:rPr>
        <w:t xml:space="preserve">HYRJE / PËRMBLEDHJE </w:t>
      </w:r>
    </w:p>
    <w:p w:rsidR="00A0175C" w:rsidRPr="00344EA7" w:rsidRDefault="00A0175C" w:rsidP="00A0175C">
      <w:pPr>
        <w:spacing w:line="360" w:lineRule="auto"/>
        <w:rPr>
          <w:rFonts w:ascii="Arial" w:hAnsi="Arial" w:cs="Arial"/>
          <w:bCs/>
        </w:rPr>
      </w:pPr>
    </w:p>
    <w:p w:rsidR="00354899" w:rsidRPr="00344EA7" w:rsidRDefault="00354899" w:rsidP="00C50AB7">
      <w:pPr>
        <w:spacing w:line="360" w:lineRule="auto"/>
        <w:jc w:val="both"/>
        <w:rPr>
          <w:rFonts w:ascii="Arial" w:hAnsi="Arial" w:cs="Arial"/>
          <w:bCs/>
        </w:rPr>
      </w:pPr>
      <w:r w:rsidRPr="00344EA7">
        <w:rPr>
          <w:rFonts w:ascii="Arial" w:hAnsi="Arial" w:cs="Arial"/>
          <w:bCs/>
        </w:rPr>
        <w:t>Si pjese e projektit “Rritja e Vetëdijesimit dhe Pjesëmarrjes se Qytetareve ne Sistemin e Drejtësisë” është zbatuar Monitorimi i përshtatshmërisë gjuhësore, pronës dhe përmirësimin e pjesëmarrjes se komuniteteve jo-shumicë në sistemin e drejtësisë</w:t>
      </w:r>
      <w:r w:rsidR="00C74440" w:rsidRPr="00344EA7">
        <w:rPr>
          <w:rFonts w:ascii="Arial" w:hAnsi="Arial" w:cs="Arial"/>
          <w:bCs/>
        </w:rPr>
        <w:t>.</w:t>
      </w:r>
      <w:r w:rsidRPr="00344EA7">
        <w:rPr>
          <w:rFonts w:ascii="Arial" w:hAnsi="Arial" w:cs="Arial"/>
          <w:bCs/>
        </w:rPr>
        <w:t xml:space="preserve"> Kjo është b</w:t>
      </w:r>
      <w:r w:rsidR="00C74440" w:rsidRPr="00344EA7">
        <w:rPr>
          <w:rFonts w:ascii="Arial" w:hAnsi="Arial" w:cs="Arial"/>
          <w:bCs/>
        </w:rPr>
        <w:t>ë</w:t>
      </w:r>
      <w:r w:rsidRPr="00344EA7">
        <w:rPr>
          <w:rFonts w:ascii="Arial" w:hAnsi="Arial" w:cs="Arial"/>
          <w:bCs/>
        </w:rPr>
        <w:t>r</w:t>
      </w:r>
      <w:r w:rsidR="00C74440" w:rsidRPr="00344EA7">
        <w:rPr>
          <w:rFonts w:ascii="Arial" w:hAnsi="Arial" w:cs="Arial"/>
          <w:bCs/>
        </w:rPr>
        <w:t>ë</w:t>
      </w:r>
      <w:r w:rsidRPr="00344EA7">
        <w:rPr>
          <w:rFonts w:ascii="Arial" w:hAnsi="Arial" w:cs="Arial"/>
          <w:bCs/>
        </w:rPr>
        <w:t xml:space="preserve"> në përpjekje për të kontribuar në përmirësimin e sistemit gjyqësor të Kosovës përkatësisht ne degën e Gjykatës Themelore ne komunën e </w:t>
      </w:r>
      <w:r w:rsidR="00B6194F" w:rsidRPr="00344EA7">
        <w:rPr>
          <w:rFonts w:ascii="Arial" w:hAnsi="Arial" w:cs="Arial"/>
          <w:bCs/>
        </w:rPr>
        <w:t xml:space="preserve">Kamenicë /Kamenica </w:t>
      </w:r>
      <w:r w:rsidRPr="00344EA7">
        <w:rPr>
          <w:rFonts w:ascii="Arial" w:hAnsi="Arial" w:cs="Arial"/>
          <w:bCs/>
        </w:rPr>
        <w:t xml:space="preserve">s me kryerjen e aktiviteteve të monitorimit të gjykatës dhe aktiviteteve për ndërgjegjësimin e publikut. </w:t>
      </w:r>
    </w:p>
    <w:p w:rsidR="004D77C7" w:rsidRPr="00344EA7" w:rsidRDefault="00354899" w:rsidP="00C50AB7">
      <w:pPr>
        <w:spacing w:line="360" w:lineRule="auto"/>
        <w:jc w:val="both"/>
        <w:rPr>
          <w:rFonts w:ascii="Arial" w:hAnsi="Arial" w:cs="Arial"/>
          <w:bCs/>
        </w:rPr>
      </w:pPr>
      <w:r w:rsidRPr="00344EA7">
        <w:rPr>
          <w:rFonts w:ascii="Arial" w:hAnsi="Arial" w:cs="Arial"/>
          <w:bCs/>
        </w:rPr>
        <w:lastRenderedPageBreak/>
        <w:t>OJQ NOPM gjate periudhës nga 1 Shkurt deri 30 Gusht përmes</w:t>
      </w:r>
      <w:r w:rsidR="003671CD" w:rsidRPr="00344EA7">
        <w:rPr>
          <w:rFonts w:ascii="Arial" w:hAnsi="Arial" w:cs="Arial"/>
          <w:bCs/>
        </w:rPr>
        <w:t xml:space="preserve"> dy</w:t>
      </w:r>
      <w:r w:rsidRPr="00344EA7">
        <w:rPr>
          <w:rFonts w:ascii="Arial" w:hAnsi="Arial" w:cs="Arial"/>
          <w:bCs/>
        </w:rPr>
        <w:t xml:space="preserve"> monitoruesve ka  arritur ti monitorojnë një numër të zgjedhur të rasteve/lënda e cila është në proporcion me rastet më të zakonshëm që kanë të bëjnë me rastet e pronës në </w:t>
      </w:r>
      <w:r w:rsidR="00B6194F" w:rsidRPr="00344EA7">
        <w:rPr>
          <w:rFonts w:ascii="Arial" w:hAnsi="Arial" w:cs="Arial"/>
          <w:bCs/>
        </w:rPr>
        <w:t xml:space="preserve">Kamenicë /Kamenica </w:t>
      </w:r>
      <w:r w:rsidRPr="00344EA7">
        <w:rPr>
          <w:rFonts w:ascii="Arial" w:hAnsi="Arial" w:cs="Arial"/>
          <w:bCs/>
        </w:rPr>
        <w:t xml:space="preserve"> Gjykatës Themelore. Gjat</w:t>
      </w:r>
      <w:r w:rsidR="00A222D2" w:rsidRPr="00344EA7">
        <w:rPr>
          <w:rFonts w:ascii="Arial" w:hAnsi="Arial" w:cs="Arial"/>
          <w:bCs/>
        </w:rPr>
        <w:t>ë</w:t>
      </w:r>
      <w:r w:rsidRPr="00344EA7">
        <w:rPr>
          <w:rFonts w:ascii="Arial" w:hAnsi="Arial" w:cs="Arial"/>
          <w:bCs/>
        </w:rPr>
        <w:t xml:space="preserve"> kësaj periudhe janë monitoruar gjithsej </w:t>
      </w:r>
      <w:r w:rsidR="00570535" w:rsidRPr="00344EA7">
        <w:rPr>
          <w:rFonts w:ascii="Arial" w:hAnsi="Arial" w:cs="Arial"/>
          <w:bCs/>
        </w:rPr>
        <w:t xml:space="preserve">17 </w:t>
      </w:r>
      <w:r w:rsidR="00BB466E" w:rsidRPr="00344EA7">
        <w:rPr>
          <w:rFonts w:ascii="Arial" w:hAnsi="Arial" w:cs="Arial"/>
          <w:bCs/>
        </w:rPr>
        <w:t>seanca gjyqësore</w:t>
      </w:r>
      <w:r w:rsidR="00570535" w:rsidRPr="00344EA7">
        <w:rPr>
          <w:rFonts w:ascii="Arial" w:hAnsi="Arial" w:cs="Arial"/>
          <w:bCs/>
        </w:rPr>
        <w:t xml:space="preserve"> ku</w:t>
      </w:r>
      <w:r w:rsidR="00570535" w:rsidRPr="00344EA7">
        <w:rPr>
          <w:rFonts w:ascii="Helvetica" w:eastAsia="Times New Roman" w:hAnsi="Helvetica" w:cs="Helvetica"/>
          <w:color w:val="000000"/>
          <w:sz w:val="20"/>
          <w:szCs w:val="20"/>
        </w:rPr>
        <w:t xml:space="preserve"> </w:t>
      </w:r>
      <w:r w:rsidR="00570535" w:rsidRPr="00344EA7">
        <w:rPr>
          <w:rFonts w:ascii="Arial" w:hAnsi="Arial" w:cs="Arial"/>
          <w:bCs/>
        </w:rPr>
        <w:t>prej tyre 7 seanca janë p</w:t>
      </w:r>
      <w:r w:rsidR="00A222D2" w:rsidRPr="00344EA7">
        <w:rPr>
          <w:rFonts w:ascii="Arial" w:hAnsi="Arial" w:cs="Arial"/>
          <w:bCs/>
        </w:rPr>
        <w:t>ë</w:t>
      </w:r>
      <w:r w:rsidR="00570535" w:rsidRPr="00344EA7">
        <w:rPr>
          <w:rFonts w:ascii="Arial" w:hAnsi="Arial" w:cs="Arial"/>
          <w:bCs/>
        </w:rPr>
        <w:t>r raste t</w:t>
      </w:r>
      <w:r w:rsidR="00A222D2" w:rsidRPr="00344EA7">
        <w:rPr>
          <w:rFonts w:ascii="Arial" w:hAnsi="Arial" w:cs="Arial"/>
          <w:bCs/>
        </w:rPr>
        <w:t>ë</w:t>
      </w:r>
      <w:r w:rsidR="00570535" w:rsidRPr="00344EA7">
        <w:rPr>
          <w:rFonts w:ascii="Arial" w:hAnsi="Arial" w:cs="Arial"/>
          <w:bCs/>
        </w:rPr>
        <w:t xml:space="preserve"> kontesteve pronësore ndërsa 10 janë për zbatimin e dygjuhësisë n</w:t>
      </w:r>
      <w:r w:rsidR="00A222D2" w:rsidRPr="00344EA7">
        <w:rPr>
          <w:rFonts w:ascii="Arial" w:hAnsi="Arial" w:cs="Arial"/>
          <w:bCs/>
        </w:rPr>
        <w:t>ë</w:t>
      </w:r>
      <w:r w:rsidR="00570535" w:rsidRPr="00344EA7">
        <w:rPr>
          <w:rFonts w:ascii="Arial" w:hAnsi="Arial" w:cs="Arial"/>
          <w:bCs/>
        </w:rPr>
        <w:t>Gjykatën Themelore n</w:t>
      </w:r>
      <w:r w:rsidR="00A222D2" w:rsidRPr="00344EA7">
        <w:rPr>
          <w:rFonts w:ascii="Arial" w:hAnsi="Arial" w:cs="Arial"/>
          <w:bCs/>
        </w:rPr>
        <w:t>ë</w:t>
      </w:r>
      <w:r w:rsidR="00570535" w:rsidRPr="00344EA7">
        <w:rPr>
          <w:rFonts w:ascii="Arial" w:hAnsi="Arial" w:cs="Arial"/>
          <w:bCs/>
        </w:rPr>
        <w:t xml:space="preserve"> </w:t>
      </w:r>
      <w:r w:rsidR="00B6194F" w:rsidRPr="00344EA7">
        <w:rPr>
          <w:rFonts w:ascii="Arial" w:hAnsi="Arial" w:cs="Arial"/>
          <w:bCs/>
        </w:rPr>
        <w:t xml:space="preserve">Kamenicë /Kamenica </w:t>
      </w:r>
      <w:r w:rsidR="00570535" w:rsidRPr="00344EA7">
        <w:rPr>
          <w:rFonts w:ascii="Arial" w:hAnsi="Arial" w:cs="Arial"/>
          <w:bCs/>
        </w:rPr>
        <w:t xml:space="preserve">/Kamenica. </w:t>
      </w:r>
      <w:r w:rsidR="00664F99" w:rsidRPr="008B24CC">
        <w:rPr>
          <w:rFonts w:ascii="Arial" w:hAnsi="Arial" w:cs="Arial"/>
          <w:bCs/>
          <w:noProof/>
          <w:lang w:val="en-US"/>
        </w:rPr>
        <w:drawing>
          <wp:inline distT="0" distB="0" distL="0" distR="0" wp14:anchorId="3E2445AA" wp14:editId="10915012">
            <wp:extent cx="5638800" cy="23717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4899" w:rsidRPr="00344EA7" w:rsidRDefault="00354899" w:rsidP="00C50AB7">
      <w:pPr>
        <w:spacing w:line="360" w:lineRule="auto"/>
        <w:jc w:val="both"/>
        <w:rPr>
          <w:rFonts w:ascii="Arial" w:hAnsi="Arial" w:cs="Arial"/>
          <w:bCs/>
        </w:rPr>
      </w:pPr>
      <w:r w:rsidRPr="00344EA7">
        <w:rPr>
          <w:rFonts w:ascii="Arial" w:hAnsi="Arial" w:cs="Arial"/>
          <w:bCs/>
        </w:rPr>
        <w:t>Raporti është fokusuar në efektivitetin e performancës s</w:t>
      </w:r>
      <w:r w:rsidR="00A222D2" w:rsidRPr="00344EA7">
        <w:rPr>
          <w:rFonts w:ascii="Arial" w:hAnsi="Arial" w:cs="Arial"/>
          <w:bCs/>
        </w:rPr>
        <w:t>ë</w:t>
      </w:r>
      <w:r w:rsidRPr="00344EA7">
        <w:rPr>
          <w:rFonts w:ascii="Arial" w:hAnsi="Arial" w:cs="Arial"/>
          <w:bCs/>
        </w:rPr>
        <w:t xml:space="preserve"> Gjykatës Themelore n</w:t>
      </w:r>
      <w:r w:rsidR="00A222D2" w:rsidRPr="00344EA7">
        <w:rPr>
          <w:rFonts w:ascii="Arial" w:hAnsi="Arial" w:cs="Arial"/>
          <w:bCs/>
        </w:rPr>
        <w:t>ë</w:t>
      </w:r>
      <w:r w:rsidRPr="00344EA7">
        <w:rPr>
          <w:rFonts w:ascii="Arial" w:hAnsi="Arial" w:cs="Arial"/>
          <w:bCs/>
        </w:rPr>
        <w:t xml:space="preserve"> </w:t>
      </w:r>
      <w:r w:rsidR="00B6194F" w:rsidRPr="00344EA7">
        <w:rPr>
          <w:rFonts w:ascii="Arial" w:hAnsi="Arial" w:cs="Arial"/>
          <w:bCs/>
        </w:rPr>
        <w:t xml:space="preserve">Kamenicë /Kamenica </w:t>
      </w:r>
      <w:r w:rsidRPr="00344EA7">
        <w:rPr>
          <w:rFonts w:ascii="Arial" w:hAnsi="Arial" w:cs="Arial"/>
        </w:rPr>
        <w:t xml:space="preserve"> q</w:t>
      </w:r>
      <w:r w:rsidR="00A222D2" w:rsidRPr="00344EA7">
        <w:rPr>
          <w:rFonts w:ascii="Arial" w:hAnsi="Arial" w:cs="Arial"/>
        </w:rPr>
        <w:t>ë</w:t>
      </w:r>
      <w:r w:rsidRPr="00344EA7">
        <w:rPr>
          <w:rFonts w:ascii="Arial" w:hAnsi="Arial" w:cs="Arial"/>
          <w:bCs/>
        </w:rPr>
        <w:t xml:space="preserve"> </w:t>
      </w:r>
      <w:r w:rsidR="00797433" w:rsidRPr="00344EA7">
        <w:rPr>
          <w:rFonts w:ascii="Arial" w:hAnsi="Arial" w:cs="Arial"/>
          <w:bCs/>
        </w:rPr>
        <w:t>t</w:t>
      </w:r>
      <w:r w:rsidR="00A222D2" w:rsidRPr="00344EA7">
        <w:rPr>
          <w:rFonts w:ascii="Arial" w:hAnsi="Arial" w:cs="Arial"/>
          <w:bCs/>
        </w:rPr>
        <w:t>ë</w:t>
      </w:r>
      <w:r w:rsidR="00797433" w:rsidRPr="00344EA7">
        <w:rPr>
          <w:rFonts w:ascii="Arial" w:hAnsi="Arial" w:cs="Arial"/>
          <w:bCs/>
        </w:rPr>
        <w:t xml:space="preserve"> </w:t>
      </w:r>
      <w:r w:rsidRPr="00344EA7">
        <w:rPr>
          <w:rFonts w:ascii="Arial" w:hAnsi="Arial" w:cs="Arial"/>
          <w:bCs/>
        </w:rPr>
        <w:t>sigurojë zbatimin e gjuhëve zyrtare dhe zbatimin e të drejtave pronësore juridike, qasje në sistemin e drejtësisë dhe rritjen e njohurive në komunitetet jo-shumice rreth gjykatës lokale përkatësisht Gjykatës Themelore n</w:t>
      </w:r>
      <w:r w:rsidR="00A222D2" w:rsidRPr="00344EA7">
        <w:rPr>
          <w:rFonts w:ascii="Arial" w:hAnsi="Arial" w:cs="Arial"/>
          <w:bCs/>
        </w:rPr>
        <w:t>ë</w:t>
      </w:r>
      <w:r w:rsidRPr="00344EA7">
        <w:rPr>
          <w:rFonts w:ascii="Arial" w:hAnsi="Arial" w:cs="Arial"/>
          <w:bCs/>
        </w:rPr>
        <w:t xml:space="preserve"> Kamenice si dhe me detyrat dhe punën q</w:t>
      </w:r>
      <w:r w:rsidR="00A222D2" w:rsidRPr="00344EA7">
        <w:rPr>
          <w:rFonts w:ascii="Arial" w:hAnsi="Arial" w:cs="Arial"/>
          <w:bCs/>
        </w:rPr>
        <w:t>ë</w:t>
      </w:r>
      <w:r w:rsidRPr="00344EA7">
        <w:rPr>
          <w:rFonts w:ascii="Arial" w:hAnsi="Arial" w:cs="Arial"/>
          <w:bCs/>
        </w:rPr>
        <w:t xml:space="preserve"> kjo gjykat</w:t>
      </w:r>
      <w:r w:rsidR="00A222D2" w:rsidRPr="00344EA7">
        <w:rPr>
          <w:rFonts w:ascii="Arial" w:hAnsi="Arial" w:cs="Arial"/>
          <w:bCs/>
        </w:rPr>
        <w:t>ë</w:t>
      </w:r>
      <w:r w:rsidRPr="00344EA7">
        <w:rPr>
          <w:rFonts w:ascii="Arial" w:hAnsi="Arial" w:cs="Arial"/>
          <w:bCs/>
        </w:rPr>
        <w:t xml:space="preserve"> kryen për qytetart.</w:t>
      </w:r>
    </w:p>
    <w:p w:rsidR="00354899" w:rsidRPr="00344EA7" w:rsidRDefault="00354899" w:rsidP="00C50AB7">
      <w:pPr>
        <w:spacing w:line="360" w:lineRule="auto"/>
        <w:jc w:val="both"/>
        <w:rPr>
          <w:rFonts w:ascii="Arial" w:hAnsi="Arial" w:cs="Arial"/>
          <w:bCs/>
        </w:rPr>
      </w:pPr>
      <w:r w:rsidRPr="00344EA7">
        <w:rPr>
          <w:rFonts w:ascii="Arial" w:hAnsi="Arial" w:cs="Arial"/>
          <w:bCs/>
        </w:rPr>
        <w:t>Pjesë e rëndësishme e këtij raporti është dedikuar për</w:t>
      </w:r>
      <w:r w:rsidR="00A222D2" w:rsidRPr="00344EA7">
        <w:rPr>
          <w:rFonts w:ascii="Arial" w:hAnsi="Arial" w:cs="Arial"/>
          <w:bCs/>
        </w:rPr>
        <w:t xml:space="preserve"> rekomandimet</w:t>
      </w:r>
      <w:r w:rsidRPr="00344EA7">
        <w:rPr>
          <w:rFonts w:ascii="Arial" w:hAnsi="Arial" w:cs="Arial"/>
          <w:bCs/>
        </w:rPr>
        <w:t>, të cilat do të bazohen në dështimet e identifikuara, sugjerimet për autoritetet përkatëse si dhe kursin e duhur të veprimit që synon për arritjen e administratës s</w:t>
      </w:r>
      <w:r w:rsidR="00A222D2" w:rsidRPr="00344EA7">
        <w:rPr>
          <w:rFonts w:ascii="Arial" w:hAnsi="Arial" w:cs="Arial"/>
          <w:bCs/>
        </w:rPr>
        <w:t>ë</w:t>
      </w:r>
      <w:r w:rsidRPr="00344EA7">
        <w:rPr>
          <w:rFonts w:ascii="Arial" w:hAnsi="Arial" w:cs="Arial"/>
          <w:bCs/>
        </w:rPr>
        <w:t xml:space="preserve"> drejtë dhe efektive të sistemit të drejtësisë në Gjykatën themelore e </w:t>
      </w:r>
      <w:r w:rsidR="00B6194F" w:rsidRPr="00344EA7">
        <w:rPr>
          <w:rFonts w:ascii="Arial" w:hAnsi="Arial" w:cs="Arial"/>
          <w:bCs/>
        </w:rPr>
        <w:t xml:space="preserve">Kamenicë /Kamenica </w:t>
      </w:r>
      <w:r w:rsidRPr="00344EA7">
        <w:rPr>
          <w:rFonts w:ascii="Arial" w:hAnsi="Arial" w:cs="Arial"/>
          <w:bCs/>
        </w:rPr>
        <w:t>s në lidhje me pajtueshmërinë e gjuhës dhe të drejtat pronësore dhe të banimit.</w:t>
      </w:r>
      <w:r w:rsidR="000D1294" w:rsidRPr="00344EA7">
        <w:t xml:space="preserve"> </w:t>
      </w:r>
    </w:p>
    <w:p w:rsidR="00BA488C" w:rsidRPr="00344EA7" w:rsidRDefault="00DE1273" w:rsidP="00C50AB7">
      <w:pPr>
        <w:spacing w:line="360" w:lineRule="auto"/>
        <w:jc w:val="both"/>
        <w:rPr>
          <w:rFonts w:ascii="Arial" w:hAnsi="Arial" w:cs="Arial"/>
          <w:bCs/>
        </w:rPr>
      </w:pPr>
      <w:r w:rsidRPr="00344EA7">
        <w:rPr>
          <w:rFonts w:ascii="Arial" w:hAnsi="Arial" w:cs="Arial"/>
          <w:bCs/>
        </w:rPr>
        <w:t xml:space="preserve">Arsyeja dhe qëllimi i këtij raporti </w:t>
      </w:r>
      <w:r w:rsidR="002B5EAA" w:rsidRPr="00344EA7">
        <w:rPr>
          <w:rFonts w:ascii="Arial" w:hAnsi="Arial" w:cs="Arial"/>
          <w:bCs/>
        </w:rPr>
        <w:t>është</w:t>
      </w:r>
      <w:r w:rsidR="00BA488C" w:rsidRPr="00344EA7">
        <w:rPr>
          <w:rFonts w:ascii="Arial" w:hAnsi="Arial" w:cs="Arial"/>
          <w:bCs/>
        </w:rPr>
        <w:t xml:space="preserve"> q</w:t>
      </w:r>
      <w:r w:rsidR="00A222D2" w:rsidRPr="00344EA7">
        <w:rPr>
          <w:rFonts w:ascii="Arial" w:hAnsi="Arial" w:cs="Arial"/>
          <w:bCs/>
        </w:rPr>
        <w:t>ë</w:t>
      </w:r>
      <w:r w:rsidR="00BA488C" w:rsidRPr="00344EA7">
        <w:rPr>
          <w:rFonts w:ascii="Arial" w:hAnsi="Arial" w:cs="Arial"/>
          <w:bCs/>
        </w:rPr>
        <w:t xml:space="preserve"> përmes t</w:t>
      </w:r>
      <w:r w:rsidR="00A222D2" w:rsidRPr="00344EA7">
        <w:rPr>
          <w:rFonts w:ascii="Arial" w:hAnsi="Arial" w:cs="Arial"/>
          <w:bCs/>
        </w:rPr>
        <w:t>ë</w:t>
      </w:r>
      <w:r w:rsidR="00BA488C" w:rsidRPr="00344EA7">
        <w:rPr>
          <w:rFonts w:ascii="Arial" w:hAnsi="Arial" w:cs="Arial"/>
          <w:bCs/>
        </w:rPr>
        <w:t xml:space="preserve"> gjeturave gjat</w:t>
      </w:r>
      <w:r w:rsidR="00A222D2" w:rsidRPr="00344EA7">
        <w:rPr>
          <w:rFonts w:ascii="Arial" w:hAnsi="Arial" w:cs="Arial"/>
          <w:bCs/>
        </w:rPr>
        <w:t>ë</w:t>
      </w:r>
      <w:r w:rsidR="00BA488C" w:rsidRPr="00344EA7">
        <w:rPr>
          <w:rFonts w:ascii="Arial" w:hAnsi="Arial" w:cs="Arial"/>
          <w:bCs/>
        </w:rPr>
        <w:t xml:space="preserve"> monitorimi</w:t>
      </w:r>
      <w:r w:rsidR="00A222D2" w:rsidRPr="00344EA7">
        <w:rPr>
          <w:rFonts w:ascii="Arial" w:hAnsi="Arial" w:cs="Arial"/>
          <w:bCs/>
        </w:rPr>
        <w:t>t</w:t>
      </w:r>
      <w:r w:rsidR="00BA488C" w:rsidRPr="00344EA7">
        <w:rPr>
          <w:rFonts w:ascii="Arial" w:hAnsi="Arial" w:cs="Arial"/>
          <w:bCs/>
        </w:rPr>
        <w:t xml:space="preserve"> t</w:t>
      </w:r>
      <w:r w:rsidR="00A222D2" w:rsidRPr="00344EA7">
        <w:rPr>
          <w:rFonts w:ascii="Arial" w:hAnsi="Arial" w:cs="Arial"/>
          <w:bCs/>
        </w:rPr>
        <w:t>ë</w:t>
      </w:r>
      <w:r w:rsidR="00BA488C" w:rsidRPr="00344EA7">
        <w:rPr>
          <w:rFonts w:ascii="Arial" w:hAnsi="Arial" w:cs="Arial"/>
          <w:bCs/>
        </w:rPr>
        <w:t xml:space="preserve"> seancave gjyqësore t</w:t>
      </w:r>
      <w:r w:rsidR="00A222D2" w:rsidRPr="00344EA7">
        <w:rPr>
          <w:rFonts w:ascii="Arial" w:hAnsi="Arial" w:cs="Arial"/>
          <w:bCs/>
        </w:rPr>
        <w:t>ë</w:t>
      </w:r>
      <w:r w:rsidR="00BA488C" w:rsidRPr="00344EA7">
        <w:rPr>
          <w:rFonts w:ascii="Arial" w:hAnsi="Arial" w:cs="Arial"/>
          <w:bCs/>
        </w:rPr>
        <w:t xml:space="preserve"> ngrit vetëdijen e qytetarëve dhe pjesëmarrjen në sistemin e drejtësisë, përdorimin e të dhënave të mbledhura përmes monitorimit të gjykatave për të rekomanduar përmirësime dhe rritjen e njohurive në komunitetet lokale ne veçanti t</w:t>
      </w:r>
      <w:r w:rsidR="00A222D2" w:rsidRPr="00344EA7">
        <w:rPr>
          <w:rFonts w:ascii="Arial" w:hAnsi="Arial" w:cs="Arial"/>
          <w:bCs/>
        </w:rPr>
        <w:t>ë</w:t>
      </w:r>
      <w:r w:rsidR="00BA488C" w:rsidRPr="00344EA7">
        <w:rPr>
          <w:rFonts w:ascii="Arial" w:hAnsi="Arial" w:cs="Arial"/>
          <w:bCs/>
        </w:rPr>
        <w:t>komuniteteve jo-shumic</w:t>
      </w:r>
      <w:r w:rsidR="00A222D2" w:rsidRPr="00344EA7">
        <w:rPr>
          <w:rFonts w:ascii="Arial" w:hAnsi="Arial" w:cs="Arial"/>
          <w:bCs/>
        </w:rPr>
        <w:t>ë</w:t>
      </w:r>
      <w:r w:rsidR="00BA488C" w:rsidRPr="00344EA7">
        <w:rPr>
          <w:rFonts w:ascii="Arial" w:hAnsi="Arial" w:cs="Arial"/>
          <w:bCs/>
        </w:rPr>
        <w:t xml:space="preserve"> për gjykatën. </w:t>
      </w:r>
    </w:p>
    <w:p w:rsidR="0018585C" w:rsidRPr="008B24CC" w:rsidRDefault="00B822A8" w:rsidP="008B24CC">
      <w:pPr>
        <w:pStyle w:val="NormalWeb"/>
        <w:spacing w:line="360" w:lineRule="auto"/>
        <w:jc w:val="both"/>
        <w:rPr>
          <w:rFonts w:ascii="Arial" w:hAnsi="Arial" w:cs="Arial"/>
          <w:sz w:val="22"/>
          <w:szCs w:val="22"/>
          <w:lang w:val="sq-AL"/>
        </w:rPr>
      </w:pPr>
      <w:r w:rsidRPr="008B24CC">
        <w:rPr>
          <w:rFonts w:ascii="Arial" w:hAnsi="Arial" w:cs="Arial"/>
          <w:bCs/>
          <w:sz w:val="22"/>
          <w:szCs w:val="22"/>
          <w:lang w:val="sq-AL"/>
        </w:rPr>
        <w:t xml:space="preserve">Po ashtu përmes këtij raporti synohet </w:t>
      </w:r>
      <w:r w:rsidR="000D1294" w:rsidRPr="008B24CC">
        <w:rPr>
          <w:rFonts w:ascii="Arial" w:hAnsi="Arial" w:cs="Arial"/>
          <w:bCs/>
          <w:sz w:val="22"/>
          <w:szCs w:val="22"/>
          <w:lang w:val="sq-AL"/>
        </w:rPr>
        <w:t xml:space="preserve">për të </w:t>
      </w:r>
      <w:r w:rsidRPr="008B24CC">
        <w:rPr>
          <w:rFonts w:ascii="Arial" w:hAnsi="Arial" w:cs="Arial"/>
          <w:bCs/>
          <w:sz w:val="22"/>
          <w:szCs w:val="22"/>
          <w:lang w:val="sq-AL"/>
        </w:rPr>
        <w:t>përfshirë</w:t>
      </w:r>
      <w:r w:rsidR="000D1294" w:rsidRPr="008B24CC">
        <w:rPr>
          <w:rFonts w:ascii="Arial" w:hAnsi="Arial" w:cs="Arial"/>
          <w:bCs/>
          <w:sz w:val="22"/>
          <w:szCs w:val="22"/>
          <w:lang w:val="sq-AL"/>
        </w:rPr>
        <w:t xml:space="preserve"> më shumë njerëz në sistemin gjyqësor dhe duke krijuar </w:t>
      </w:r>
      <w:r w:rsidRPr="008B24CC">
        <w:rPr>
          <w:rFonts w:ascii="Arial" w:hAnsi="Arial" w:cs="Arial"/>
          <w:bCs/>
          <w:sz w:val="22"/>
          <w:szCs w:val="22"/>
          <w:lang w:val="sq-AL"/>
        </w:rPr>
        <w:t xml:space="preserve">mundësi </w:t>
      </w:r>
      <w:r w:rsidR="000D1294" w:rsidRPr="008B24CC">
        <w:rPr>
          <w:rFonts w:ascii="Arial" w:hAnsi="Arial" w:cs="Arial"/>
          <w:bCs/>
          <w:sz w:val="22"/>
          <w:szCs w:val="22"/>
          <w:lang w:val="sq-AL"/>
        </w:rPr>
        <w:t xml:space="preserve">për qytetarët </w:t>
      </w:r>
      <w:r w:rsidRPr="008B24CC">
        <w:rPr>
          <w:rFonts w:ascii="Arial" w:hAnsi="Arial" w:cs="Arial"/>
          <w:bCs/>
          <w:sz w:val="22"/>
          <w:szCs w:val="22"/>
          <w:lang w:val="sq-AL"/>
        </w:rPr>
        <w:t xml:space="preserve">si dhe </w:t>
      </w:r>
      <w:r w:rsidR="000D1294" w:rsidRPr="008B24CC">
        <w:rPr>
          <w:rFonts w:ascii="Arial" w:hAnsi="Arial" w:cs="Arial"/>
          <w:bCs/>
          <w:sz w:val="22"/>
          <w:szCs w:val="22"/>
          <w:lang w:val="sq-AL"/>
        </w:rPr>
        <w:t>për të nxitur reformat e sektorit të drejtësisë dhe përmirësuar performancën e gjykatës.</w:t>
      </w:r>
      <w:r w:rsidR="0018585C" w:rsidRPr="008B24CC">
        <w:rPr>
          <w:rFonts w:ascii="Arial" w:hAnsi="Arial" w:cs="Arial"/>
          <w:sz w:val="22"/>
          <w:szCs w:val="22"/>
          <w:lang w:val="sq-AL"/>
        </w:rPr>
        <w:t xml:space="preserve"> </w:t>
      </w:r>
    </w:p>
    <w:p w:rsidR="0018585C" w:rsidRPr="008B24CC" w:rsidRDefault="0018585C" w:rsidP="008B24CC">
      <w:pPr>
        <w:pStyle w:val="NormalWeb"/>
        <w:spacing w:line="360" w:lineRule="auto"/>
        <w:jc w:val="both"/>
        <w:rPr>
          <w:rFonts w:ascii="Arial" w:hAnsi="Arial" w:cs="Arial"/>
          <w:sz w:val="22"/>
          <w:szCs w:val="22"/>
          <w:lang w:val="sq-AL"/>
        </w:rPr>
      </w:pPr>
      <w:r w:rsidRPr="008B24CC">
        <w:rPr>
          <w:rFonts w:ascii="Arial" w:hAnsi="Arial" w:cs="Arial"/>
          <w:sz w:val="22"/>
          <w:szCs w:val="22"/>
          <w:lang w:val="sq-AL"/>
        </w:rPr>
        <w:lastRenderedPageBreak/>
        <w:t xml:space="preserve">Zijadin Spahiu, përgjegjës i gjykatës themelore dega në Kamenicë, ka thënë se ”E drejta e pronës është elementare, shumica e lendeve lidhen me pronën , numri i lendeve te kontesteve pronësore arrin diku deri 40 %”. Ai gjithasht tha se ”Ky </w:t>
      </w:r>
      <w:r w:rsidR="001B359C" w:rsidRPr="008B24CC">
        <w:rPr>
          <w:rFonts w:ascii="Arial" w:hAnsi="Arial" w:cs="Arial"/>
          <w:sz w:val="22"/>
          <w:szCs w:val="22"/>
          <w:lang w:val="sq-AL"/>
        </w:rPr>
        <w:t>projek</w:t>
      </w:r>
      <w:r w:rsidRPr="008B24CC">
        <w:rPr>
          <w:rFonts w:ascii="Arial" w:hAnsi="Arial" w:cs="Arial"/>
          <w:sz w:val="22"/>
          <w:szCs w:val="22"/>
          <w:lang w:val="sq-AL"/>
        </w:rPr>
        <w:t>t eshte shume I qelluar dhe se qytetaret e komunes se Kamenices kane pasur nevoje te marrin informata dhe njohuri rreth kesaj qeshtje, ku kjo eshte ofruar permes tryezave, takimeve, komunikatave per media, etj.”</w:t>
      </w:r>
    </w:p>
    <w:p w:rsidR="0018585C" w:rsidRPr="008B24CC" w:rsidRDefault="0018585C" w:rsidP="008B24CC">
      <w:pPr>
        <w:pStyle w:val="NormalWeb"/>
        <w:spacing w:line="360" w:lineRule="auto"/>
        <w:jc w:val="both"/>
        <w:rPr>
          <w:rFonts w:ascii="Arial" w:hAnsi="Arial" w:cs="Arial"/>
          <w:lang w:val="sq-AL"/>
        </w:rPr>
      </w:pPr>
      <w:r w:rsidRPr="008B24CC">
        <w:rPr>
          <w:rFonts w:ascii="Arial" w:hAnsi="Arial" w:cs="Arial"/>
          <w:sz w:val="22"/>
          <w:szCs w:val="22"/>
          <w:lang w:val="sq-AL"/>
        </w:rPr>
        <w:t>Edhe qytetaret e kane pershendetur dhe perkrahur realizimin e ketij projekti.duke qene vazhdimisht pjesemarres ne organizimet tona, dhe duke dhene kontributin e tyre me rekomandime dhe sygjerime  te ndryshme.</w:t>
      </w:r>
    </w:p>
    <w:p w:rsidR="00C74440" w:rsidRPr="00344EA7" w:rsidRDefault="00354899" w:rsidP="00C50AB7">
      <w:pPr>
        <w:spacing w:line="360" w:lineRule="auto"/>
        <w:jc w:val="both"/>
        <w:rPr>
          <w:rFonts w:ascii="Arial" w:hAnsi="Arial" w:cs="Arial"/>
          <w:bCs/>
        </w:rPr>
      </w:pPr>
      <w:r w:rsidRPr="00344EA7">
        <w:rPr>
          <w:rFonts w:ascii="Arial" w:hAnsi="Arial" w:cs="Arial"/>
          <w:bCs/>
        </w:rPr>
        <w:t>Në përgjithësi, raporti është fokusuar n</w:t>
      </w:r>
      <w:r w:rsidR="00A222D2" w:rsidRPr="00344EA7">
        <w:rPr>
          <w:rFonts w:ascii="Arial" w:hAnsi="Arial" w:cs="Arial"/>
          <w:bCs/>
        </w:rPr>
        <w:t>ë</w:t>
      </w:r>
      <w:r w:rsidRPr="00344EA7">
        <w:rPr>
          <w:rFonts w:ascii="Arial" w:hAnsi="Arial" w:cs="Arial"/>
          <w:bCs/>
        </w:rPr>
        <w:t xml:space="preserve"> tri aspekte</w:t>
      </w:r>
      <w:r w:rsidR="00C74440" w:rsidRPr="00344EA7">
        <w:rPr>
          <w:rFonts w:ascii="Arial" w:hAnsi="Arial" w:cs="Arial"/>
          <w:bCs/>
        </w:rPr>
        <w:t>:</w:t>
      </w:r>
    </w:p>
    <w:p w:rsidR="00A0175C" w:rsidRPr="00344EA7" w:rsidRDefault="00A0175C" w:rsidP="00A0175C">
      <w:pPr>
        <w:pStyle w:val="ListParagraph"/>
        <w:numPr>
          <w:ilvl w:val="0"/>
          <w:numId w:val="9"/>
        </w:numPr>
        <w:spacing w:line="360" w:lineRule="auto"/>
        <w:jc w:val="both"/>
        <w:rPr>
          <w:rFonts w:ascii="Arial" w:hAnsi="Arial" w:cs="Arial"/>
          <w:bCs/>
        </w:rPr>
      </w:pPr>
      <w:r w:rsidRPr="00344EA7">
        <w:rPr>
          <w:rFonts w:ascii="Arial" w:hAnsi="Arial" w:cs="Arial"/>
          <w:bCs/>
        </w:rPr>
        <w:t>S</w:t>
      </w:r>
      <w:r w:rsidR="00A222D2" w:rsidRPr="00344EA7">
        <w:rPr>
          <w:rFonts w:ascii="Arial" w:hAnsi="Arial" w:cs="Arial"/>
          <w:bCs/>
        </w:rPr>
        <w:t>ë</w:t>
      </w:r>
      <w:r w:rsidRPr="00344EA7">
        <w:rPr>
          <w:rFonts w:ascii="Arial" w:hAnsi="Arial" w:cs="Arial"/>
          <w:bCs/>
        </w:rPr>
        <w:t xml:space="preserve"> pari, fokusi është b</w:t>
      </w:r>
      <w:r w:rsidR="00A222D2" w:rsidRPr="00344EA7">
        <w:rPr>
          <w:rFonts w:ascii="Arial" w:hAnsi="Arial" w:cs="Arial"/>
          <w:bCs/>
        </w:rPr>
        <w:t>ë</w:t>
      </w:r>
      <w:r w:rsidRPr="00344EA7">
        <w:rPr>
          <w:rFonts w:ascii="Arial" w:hAnsi="Arial" w:cs="Arial"/>
          <w:bCs/>
        </w:rPr>
        <w:t>r</w:t>
      </w:r>
      <w:r w:rsidR="00A222D2" w:rsidRPr="00344EA7">
        <w:rPr>
          <w:rFonts w:ascii="Arial" w:hAnsi="Arial" w:cs="Arial"/>
          <w:bCs/>
        </w:rPr>
        <w:t>ë</w:t>
      </w:r>
      <w:r w:rsidRPr="00344EA7">
        <w:rPr>
          <w:rFonts w:ascii="Arial" w:hAnsi="Arial" w:cs="Arial"/>
          <w:bCs/>
        </w:rPr>
        <w:t>n</w:t>
      </w:r>
      <w:r w:rsidR="00A222D2" w:rsidRPr="00344EA7">
        <w:rPr>
          <w:rFonts w:ascii="Arial" w:hAnsi="Arial" w:cs="Arial"/>
          <w:bCs/>
        </w:rPr>
        <w:t>ë</w:t>
      </w:r>
      <w:r w:rsidRPr="00344EA7">
        <w:rPr>
          <w:rFonts w:ascii="Arial" w:hAnsi="Arial" w:cs="Arial"/>
          <w:bCs/>
        </w:rPr>
        <w:t>çështjen e nivelit te zbatueshmerisë s</w:t>
      </w:r>
      <w:r w:rsidR="00A222D2" w:rsidRPr="00344EA7">
        <w:rPr>
          <w:rFonts w:ascii="Arial" w:hAnsi="Arial" w:cs="Arial"/>
          <w:bCs/>
        </w:rPr>
        <w:t>ë</w:t>
      </w:r>
      <w:r w:rsidRPr="00344EA7">
        <w:rPr>
          <w:rFonts w:ascii="Arial" w:hAnsi="Arial" w:cs="Arial"/>
          <w:bCs/>
        </w:rPr>
        <w:t xml:space="preserve"> dy-gjuhësisë në seancat gjyqësore dhe jashtë seancave duke përfshirë informimin e qytetareve  përmes gjuhëve zyrtare; </w:t>
      </w:r>
    </w:p>
    <w:p w:rsidR="00A0175C" w:rsidRPr="00344EA7" w:rsidRDefault="00A0175C" w:rsidP="00A0175C">
      <w:pPr>
        <w:pStyle w:val="ListParagraph"/>
        <w:numPr>
          <w:ilvl w:val="0"/>
          <w:numId w:val="9"/>
        </w:numPr>
        <w:spacing w:line="360" w:lineRule="auto"/>
        <w:jc w:val="both"/>
        <w:rPr>
          <w:rFonts w:ascii="Arial" w:hAnsi="Arial" w:cs="Arial"/>
          <w:bCs/>
        </w:rPr>
      </w:pPr>
      <w:r w:rsidRPr="00344EA7">
        <w:rPr>
          <w:rFonts w:ascii="Arial" w:hAnsi="Arial" w:cs="Arial"/>
          <w:bCs/>
        </w:rPr>
        <w:t>Aspekti dyt</w:t>
      </w:r>
      <w:r w:rsidR="00A222D2" w:rsidRPr="00344EA7">
        <w:rPr>
          <w:rFonts w:ascii="Arial" w:hAnsi="Arial" w:cs="Arial"/>
          <w:bCs/>
        </w:rPr>
        <w:t>ë</w:t>
      </w:r>
      <w:r w:rsidRPr="00344EA7">
        <w:rPr>
          <w:rFonts w:ascii="Arial" w:hAnsi="Arial" w:cs="Arial"/>
          <w:bCs/>
        </w:rPr>
        <w:t xml:space="preserve"> ka qene monitorimin e rasteve te kontesteve pronësore.dhe</w:t>
      </w:r>
    </w:p>
    <w:p w:rsidR="00A0175C" w:rsidRPr="00344EA7" w:rsidRDefault="00A0175C" w:rsidP="00A0175C">
      <w:pPr>
        <w:pStyle w:val="ListParagraph"/>
        <w:numPr>
          <w:ilvl w:val="0"/>
          <w:numId w:val="9"/>
        </w:numPr>
        <w:spacing w:line="360" w:lineRule="auto"/>
        <w:jc w:val="both"/>
        <w:rPr>
          <w:rFonts w:ascii="Arial" w:hAnsi="Arial" w:cs="Arial"/>
          <w:bCs/>
        </w:rPr>
      </w:pPr>
      <w:r w:rsidRPr="00344EA7">
        <w:rPr>
          <w:rFonts w:ascii="Arial" w:hAnsi="Arial" w:cs="Arial"/>
          <w:bCs/>
        </w:rPr>
        <w:t>aspekti i trete është niveli i shpeshtësisë dhe arsyet për shtyrjen e gjykimeve/seancave që afektonin komunitetet jo-shumicë.</w:t>
      </w:r>
    </w:p>
    <w:p w:rsidR="001128B2" w:rsidRPr="00344EA7" w:rsidRDefault="001128B2" w:rsidP="00C50AB7">
      <w:pPr>
        <w:spacing w:line="360" w:lineRule="auto"/>
        <w:rPr>
          <w:rFonts w:ascii="Arial" w:hAnsi="Arial" w:cs="Arial"/>
        </w:rPr>
      </w:pPr>
    </w:p>
    <w:p w:rsidR="00A0175C" w:rsidRPr="00344EA7" w:rsidRDefault="00373E18" w:rsidP="00A0175C">
      <w:pPr>
        <w:pStyle w:val="ListParagraph"/>
        <w:spacing w:line="360" w:lineRule="auto"/>
        <w:ind w:left="0"/>
        <w:jc w:val="both"/>
        <w:rPr>
          <w:rFonts w:ascii="Arial" w:hAnsi="Arial" w:cs="Arial"/>
        </w:rPr>
      </w:pPr>
      <w:r w:rsidRPr="00344EA7">
        <w:rPr>
          <w:rFonts w:ascii="Arial" w:hAnsi="Arial" w:cs="Arial"/>
          <w:b/>
        </w:rPr>
        <w:t>METODOLOGJIA DHE PENGESAT/ KUFIZIMET</w:t>
      </w:r>
      <w:r w:rsidRPr="00344EA7">
        <w:rPr>
          <w:rFonts w:ascii="Arial" w:hAnsi="Arial" w:cs="Arial"/>
        </w:rPr>
        <w:t xml:space="preserve"> </w:t>
      </w:r>
    </w:p>
    <w:p w:rsidR="007608D2" w:rsidRPr="00344EA7" w:rsidRDefault="002F5610" w:rsidP="00C50AB7">
      <w:pPr>
        <w:spacing w:line="360" w:lineRule="auto"/>
        <w:jc w:val="both"/>
        <w:rPr>
          <w:rFonts w:ascii="Arial" w:hAnsi="Arial" w:cs="Arial"/>
        </w:rPr>
      </w:pPr>
      <w:r w:rsidRPr="00344EA7">
        <w:rPr>
          <w:rFonts w:ascii="Arial" w:hAnsi="Arial" w:cs="Arial"/>
        </w:rPr>
        <w:t xml:space="preserve">Monitorimi i seancave </w:t>
      </w:r>
      <w:r w:rsidR="00DC629B" w:rsidRPr="00344EA7">
        <w:rPr>
          <w:rFonts w:ascii="Arial" w:hAnsi="Arial" w:cs="Arial"/>
        </w:rPr>
        <w:t>është</w:t>
      </w:r>
      <w:r w:rsidRPr="00344EA7">
        <w:rPr>
          <w:rFonts w:ascii="Arial" w:hAnsi="Arial" w:cs="Arial"/>
        </w:rPr>
        <w:t xml:space="preserve"> bere </w:t>
      </w:r>
      <w:r w:rsidR="00DC629B" w:rsidRPr="00344EA7">
        <w:rPr>
          <w:rFonts w:ascii="Arial" w:hAnsi="Arial" w:cs="Arial"/>
        </w:rPr>
        <w:t>kryesisht përmes pjesëmarrjes se</w:t>
      </w:r>
      <w:r w:rsidR="003671CD" w:rsidRPr="00344EA7">
        <w:rPr>
          <w:rFonts w:ascii="Arial" w:hAnsi="Arial" w:cs="Arial"/>
        </w:rPr>
        <w:t xml:space="preserve"> dy </w:t>
      </w:r>
      <w:r w:rsidR="00DC629B" w:rsidRPr="00344EA7">
        <w:rPr>
          <w:rFonts w:ascii="Arial" w:hAnsi="Arial" w:cs="Arial"/>
        </w:rPr>
        <w:t xml:space="preserve"> monitorëve n</w:t>
      </w:r>
      <w:r w:rsidR="00003289" w:rsidRPr="00344EA7">
        <w:rPr>
          <w:rFonts w:ascii="Arial" w:hAnsi="Arial" w:cs="Arial"/>
          <w:bCs/>
        </w:rPr>
        <w:t>ë</w:t>
      </w:r>
      <w:r w:rsidR="004D77C7" w:rsidRPr="00344EA7">
        <w:rPr>
          <w:rFonts w:ascii="Arial" w:hAnsi="Arial" w:cs="Arial"/>
          <w:bCs/>
        </w:rPr>
        <w:t xml:space="preserve"> </w:t>
      </w:r>
      <w:r w:rsidR="00DC629B" w:rsidRPr="00344EA7">
        <w:rPr>
          <w:rFonts w:ascii="Arial" w:hAnsi="Arial" w:cs="Arial"/>
        </w:rPr>
        <w:t>seanca gjyqësore ku janë mbledhë t</w:t>
      </w:r>
      <w:r w:rsidR="00003289" w:rsidRPr="00344EA7">
        <w:rPr>
          <w:rFonts w:ascii="Arial" w:hAnsi="Arial" w:cs="Arial"/>
          <w:bCs/>
        </w:rPr>
        <w:t>ë</w:t>
      </w:r>
      <w:r w:rsidR="00DC629B" w:rsidRPr="00344EA7">
        <w:rPr>
          <w:rFonts w:ascii="Arial" w:hAnsi="Arial" w:cs="Arial"/>
        </w:rPr>
        <w:t xml:space="preserve"> dhëna nga seancat. Po ashtu janë përdorur material qe kane qen</w:t>
      </w:r>
      <w:r w:rsidR="00B9743D" w:rsidRPr="00344EA7">
        <w:rPr>
          <w:rFonts w:ascii="Arial" w:hAnsi="Arial" w:cs="Arial"/>
        </w:rPr>
        <w:t>ë</w:t>
      </w:r>
      <w:r w:rsidR="00DC629B" w:rsidRPr="00344EA7">
        <w:rPr>
          <w:rFonts w:ascii="Arial" w:hAnsi="Arial" w:cs="Arial"/>
        </w:rPr>
        <w:t xml:space="preserve"> ne dispozicion për qytetare si dhe procesverbalet e ndryshëm nga seancat gjyqësorë ne raste kur ato kane qe te hapura për publikun. </w:t>
      </w:r>
      <w:r w:rsidR="00F624F5" w:rsidRPr="00344EA7">
        <w:rPr>
          <w:rFonts w:ascii="Arial" w:hAnsi="Arial" w:cs="Arial"/>
        </w:rPr>
        <w:t>Gjithashtu</w:t>
      </w:r>
      <w:r w:rsidR="00B9743D" w:rsidRPr="00344EA7">
        <w:rPr>
          <w:rFonts w:ascii="Arial" w:hAnsi="Arial" w:cs="Arial"/>
        </w:rPr>
        <w:t>,</w:t>
      </w:r>
      <w:r w:rsidR="00F624F5" w:rsidRPr="00344EA7">
        <w:rPr>
          <w:rFonts w:ascii="Arial" w:hAnsi="Arial" w:cs="Arial"/>
        </w:rPr>
        <w:t xml:space="preserve"> janë intervistuar gjykatësit gjate vizitave ne gjykate te nxënëseve dhe komuniteteve jo-shumice ne forma formale dhe jo formale përmes pyetjeve te pa strukturuara. </w:t>
      </w:r>
    </w:p>
    <w:p w:rsidR="007608D2" w:rsidRPr="00344EA7" w:rsidRDefault="00F624F5" w:rsidP="00C50AB7">
      <w:pPr>
        <w:spacing w:line="360" w:lineRule="auto"/>
        <w:jc w:val="both"/>
        <w:rPr>
          <w:rFonts w:ascii="Arial" w:hAnsi="Arial" w:cs="Arial"/>
        </w:rPr>
      </w:pPr>
      <w:r w:rsidRPr="00344EA7">
        <w:rPr>
          <w:rFonts w:ascii="Arial" w:hAnsi="Arial" w:cs="Arial"/>
        </w:rPr>
        <w:t xml:space="preserve">Te dhënat janë mbledhur edhe gjate vizitave te nxënëseve dhe komuniteteve jo-shumice ne gjykate ne kuadër te aktiviteteve “Dyert e Hapura”, tryezave te rrumbullakëta me </w:t>
      </w:r>
      <w:r w:rsidR="000434DC" w:rsidRPr="00344EA7">
        <w:rPr>
          <w:rFonts w:ascii="Arial" w:hAnsi="Arial" w:cs="Arial"/>
        </w:rPr>
        <w:t>zbatueshmërin e dy-gjuhësisë ne Gjykata,</w:t>
      </w:r>
      <w:r w:rsidR="00E4671E" w:rsidRPr="00344EA7">
        <w:rPr>
          <w:rFonts w:ascii="Arial" w:hAnsi="Arial" w:cs="Arial"/>
        </w:rPr>
        <w:t xml:space="preserve"> te drejtat dhe obligimet e publikut dhe gjykatës ndaj njeri-tjetrit,</w:t>
      </w:r>
      <w:r w:rsidR="000434DC" w:rsidRPr="00344EA7">
        <w:rPr>
          <w:rFonts w:ascii="Arial" w:hAnsi="Arial" w:cs="Arial"/>
        </w:rPr>
        <w:t xml:space="preserve"> transparencën ne gjykata dhe pronës dhe te drejtat banesore.</w:t>
      </w:r>
      <w:r w:rsidR="00F9491E" w:rsidRPr="00344EA7">
        <w:rPr>
          <w:rFonts w:ascii="Arial" w:hAnsi="Arial" w:cs="Arial"/>
        </w:rPr>
        <w:t xml:space="preserve"> </w:t>
      </w:r>
    </w:p>
    <w:p w:rsidR="00BB466E" w:rsidRPr="00344EA7" w:rsidRDefault="00F9491E" w:rsidP="00C50AB7">
      <w:pPr>
        <w:autoSpaceDE w:val="0"/>
        <w:autoSpaceDN w:val="0"/>
        <w:adjustRightInd w:val="0"/>
        <w:spacing w:after="0" w:line="360" w:lineRule="auto"/>
        <w:jc w:val="both"/>
        <w:rPr>
          <w:rFonts w:ascii="Arial" w:hAnsi="Arial" w:cs="Arial"/>
        </w:rPr>
      </w:pPr>
      <w:r w:rsidRPr="00344EA7">
        <w:rPr>
          <w:rFonts w:ascii="Arial" w:hAnsi="Arial" w:cs="Arial"/>
        </w:rPr>
        <w:t xml:space="preserve">Një pengese dhe kufizim qe vlen te përmendët e qe i ka përcjellë monitorët gjate monitorimi te seancave ka qene shtyrjet e seancave dhe numri i madhe i seancave gjyqësore te mbyllura për </w:t>
      </w:r>
      <w:r w:rsidRPr="00344EA7">
        <w:rPr>
          <w:rFonts w:ascii="Arial" w:hAnsi="Arial" w:cs="Arial"/>
        </w:rPr>
        <w:lastRenderedPageBreak/>
        <w:t xml:space="preserve">publikun </w:t>
      </w:r>
      <w:r w:rsidR="00021578" w:rsidRPr="00344EA7">
        <w:rPr>
          <w:rFonts w:ascii="Arial" w:hAnsi="Arial" w:cs="Arial"/>
        </w:rPr>
        <w:t>ku kryesisht kane qene lidhur me shkurorëzime.</w:t>
      </w:r>
      <w:r w:rsidR="00655F86" w:rsidRPr="00344EA7">
        <w:rPr>
          <w:rFonts w:ascii="Arial" w:hAnsi="Arial" w:cs="Arial"/>
        </w:rPr>
        <w:t xml:space="preserve">  </w:t>
      </w:r>
      <w:r w:rsidR="004D77C7" w:rsidRPr="00344EA7">
        <w:rPr>
          <w:rFonts w:ascii="Arial" w:hAnsi="Arial" w:cs="Arial"/>
        </w:rPr>
        <w:t>Monitoruest kane hasur ne pesë raste kur jane shtyre seancat per shkak te  rasteve teshkurorëzimevedhe adoptmit.</w:t>
      </w:r>
    </w:p>
    <w:p w:rsidR="00655F86" w:rsidRPr="00344EA7" w:rsidRDefault="00655F86" w:rsidP="00C50AB7">
      <w:pPr>
        <w:autoSpaceDE w:val="0"/>
        <w:autoSpaceDN w:val="0"/>
        <w:adjustRightInd w:val="0"/>
        <w:spacing w:after="0" w:line="360" w:lineRule="auto"/>
        <w:jc w:val="both"/>
        <w:rPr>
          <w:rFonts w:ascii="Arial" w:hAnsi="Arial" w:cs="Arial"/>
        </w:rPr>
      </w:pPr>
      <w:r w:rsidRPr="00344EA7">
        <w:rPr>
          <w:rFonts w:ascii="Arial" w:hAnsi="Arial" w:cs="Arial"/>
        </w:rPr>
        <w:t xml:space="preserve">      </w:t>
      </w:r>
    </w:p>
    <w:p w:rsidR="00A57ADC" w:rsidRPr="00344EA7" w:rsidRDefault="00A57ADC" w:rsidP="00C50AB7">
      <w:pPr>
        <w:autoSpaceDE w:val="0"/>
        <w:autoSpaceDN w:val="0"/>
        <w:adjustRightInd w:val="0"/>
        <w:spacing w:after="0" w:line="360" w:lineRule="auto"/>
        <w:jc w:val="both"/>
        <w:rPr>
          <w:rFonts w:ascii="Arial" w:hAnsi="Arial" w:cs="Arial"/>
        </w:rPr>
      </w:pPr>
    </w:p>
    <w:p w:rsidR="001128B2" w:rsidRPr="00344EA7" w:rsidRDefault="00021578" w:rsidP="00C50AB7">
      <w:pPr>
        <w:spacing w:line="360" w:lineRule="auto"/>
        <w:jc w:val="both"/>
        <w:rPr>
          <w:rFonts w:ascii="Arial" w:hAnsi="Arial" w:cs="Arial"/>
        </w:rPr>
      </w:pPr>
      <w:r w:rsidRPr="00344EA7">
        <w:rPr>
          <w:rFonts w:ascii="Arial" w:hAnsi="Arial" w:cs="Arial"/>
        </w:rPr>
        <w:t xml:space="preserve">Metodologjia e mbledhjes se informatave apo te dhënave ka qene e kombinuar duke shfrytëzuar çdo takim me zyrtarët e gjykatës themelore ne objektet e gjykatës dhe jashtë saj gjate tryezave dhe takimeve tjera qe kane qene si pjese e aktiviteteve te projektit. Këto metoda kane qene mjafte te përshtatshme për faktin se shume te dhëna janë nxjerrë apo kane dalur </w:t>
      </w:r>
      <w:r w:rsidR="006F3252" w:rsidRPr="00344EA7">
        <w:rPr>
          <w:rFonts w:ascii="Arial" w:hAnsi="Arial" w:cs="Arial"/>
        </w:rPr>
        <w:t>gjate te gjitha takimeve.</w:t>
      </w:r>
    </w:p>
    <w:p w:rsidR="00A0175C" w:rsidRPr="00344EA7" w:rsidRDefault="00A0175C" w:rsidP="00A0175C">
      <w:pPr>
        <w:spacing w:line="360" w:lineRule="auto"/>
        <w:rPr>
          <w:rFonts w:ascii="Arial" w:hAnsi="Arial" w:cs="Arial"/>
          <w:b/>
        </w:rPr>
      </w:pPr>
    </w:p>
    <w:p w:rsidR="00A0175C" w:rsidRPr="00344EA7" w:rsidRDefault="00A0175C" w:rsidP="00A0175C">
      <w:pPr>
        <w:pStyle w:val="ListParagraph"/>
        <w:spacing w:line="360" w:lineRule="auto"/>
        <w:ind w:left="0"/>
        <w:rPr>
          <w:rFonts w:ascii="Arial" w:hAnsi="Arial" w:cs="Arial"/>
          <w:b/>
          <w:bCs/>
        </w:rPr>
      </w:pPr>
    </w:p>
    <w:p w:rsidR="00A0175C" w:rsidRPr="00344EA7" w:rsidRDefault="005B1543" w:rsidP="00A0175C">
      <w:pPr>
        <w:pStyle w:val="ListParagraph"/>
        <w:spacing w:line="360" w:lineRule="auto"/>
        <w:ind w:left="0"/>
        <w:rPr>
          <w:rFonts w:ascii="Arial" w:hAnsi="Arial" w:cs="Arial"/>
          <w:b/>
          <w:bCs/>
        </w:rPr>
      </w:pPr>
      <w:r w:rsidRPr="00344EA7">
        <w:rPr>
          <w:rFonts w:ascii="Arial" w:hAnsi="Arial" w:cs="Arial"/>
          <w:b/>
          <w:bCs/>
        </w:rPr>
        <w:t>TE GJETURAT NGA MONITORIMI I ÇËSHTJEVE LIDHUR ME NIVELI</w:t>
      </w:r>
      <w:r w:rsidR="00B9743D" w:rsidRPr="00344EA7">
        <w:rPr>
          <w:rFonts w:ascii="Arial" w:hAnsi="Arial" w:cs="Arial"/>
          <w:b/>
          <w:bCs/>
        </w:rPr>
        <w:t>N</w:t>
      </w:r>
      <w:r w:rsidRPr="00344EA7">
        <w:rPr>
          <w:rFonts w:ascii="Arial" w:hAnsi="Arial" w:cs="Arial"/>
          <w:b/>
          <w:bCs/>
        </w:rPr>
        <w:t xml:space="preserve"> E ZBATUESHMERISË SE DY-GJUHËSISË NË SEANCAT</w:t>
      </w:r>
      <w:r w:rsidR="00B9743D" w:rsidRPr="00344EA7">
        <w:rPr>
          <w:rFonts w:ascii="Arial" w:hAnsi="Arial" w:cs="Arial"/>
          <w:b/>
          <w:bCs/>
        </w:rPr>
        <w:t xml:space="preserve"> </w:t>
      </w:r>
      <w:r w:rsidRPr="00344EA7">
        <w:rPr>
          <w:rFonts w:ascii="Arial" w:hAnsi="Arial" w:cs="Arial"/>
          <w:b/>
          <w:bCs/>
        </w:rPr>
        <w:t>GJYQËSORE</w:t>
      </w:r>
    </w:p>
    <w:p w:rsidR="00A0175C" w:rsidRPr="00344EA7" w:rsidRDefault="00A0175C" w:rsidP="00A0175C">
      <w:pPr>
        <w:pStyle w:val="ListParagraph"/>
        <w:spacing w:line="360" w:lineRule="auto"/>
        <w:rPr>
          <w:rFonts w:ascii="Arial" w:hAnsi="Arial" w:cs="Arial"/>
          <w:b/>
          <w:bCs/>
        </w:rPr>
      </w:pPr>
    </w:p>
    <w:p w:rsidR="00166246" w:rsidRPr="00344EA7" w:rsidRDefault="004D61DC"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Gjykata Themelore operon me vetëm një përkthyes qe nuk mjafton </w:t>
      </w:r>
      <w:r w:rsidR="00E37E5B" w:rsidRPr="00344EA7">
        <w:rPr>
          <w:rFonts w:ascii="Arial" w:hAnsi="Arial" w:cs="Arial"/>
          <w:bCs/>
        </w:rPr>
        <w:t>për te mbuluar nevojat e gjykatës</w:t>
      </w:r>
      <w:r w:rsidR="00B9743D" w:rsidRPr="00344EA7">
        <w:rPr>
          <w:rFonts w:ascii="Arial" w:hAnsi="Arial" w:cs="Arial"/>
          <w:bCs/>
        </w:rPr>
        <w:t>.</w:t>
      </w:r>
      <w:r w:rsidR="00E37E5B" w:rsidRPr="00344EA7">
        <w:rPr>
          <w:rFonts w:ascii="Arial" w:hAnsi="Arial" w:cs="Arial"/>
          <w:bCs/>
        </w:rPr>
        <w:t xml:space="preserve"> </w:t>
      </w:r>
    </w:p>
    <w:p w:rsidR="004D61DC" w:rsidRPr="00344EA7" w:rsidRDefault="004D61DC" w:rsidP="00C50AB7">
      <w:pPr>
        <w:pStyle w:val="ListParagraph"/>
        <w:numPr>
          <w:ilvl w:val="0"/>
          <w:numId w:val="5"/>
        </w:numPr>
        <w:spacing w:line="360" w:lineRule="auto"/>
        <w:jc w:val="both"/>
        <w:rPr>
          <w:rFonts w:ascii="Arial" w:hAnsi="Arial" w:cs="Arial"/>
          <w:bCs/>
        </w:rPr>
      </w:pPr>
      <w:r w:rsidRPr="00344EA7">
        <w:rPr>
          <w:rFonts w:ascii="Arial" w:hAnsi="Arial" w:cs="Arial"/>
          <w:bCs/>
        </w:rPr>
        <w:t>Jo ne mënyrë te rregull</w:t>
      </w:r>
      <w:r w:rsidR="00B822A8" w:rsidRPr="00344EA7">
        <w:rPr>
          <w:rFonts w:ascii="Arial" w:hAnsi="Arial" w:cs="Arial"/>
          <w:bCs/>
        </w:rPr>
        <w:t>te</w:t>
      </w:r>
      <w:r w:rsidRPr="00344EA7">
        <w:rPr>
          <w:rFonts w:ascii="Arial" w:hAnsi="Arial" w:cs="Arial"/>
          <w:bCs/>
        </w:rPr>
        <w:t xml:space="preserve"> azhurnohen njoftimet dhe publikimet për qytetare </w:t>
      </w:r>
      <w:r w:rsidR="00B822A8" w:rsidRPr="00344EA7">
        <w:rPr>
          <w:rFonts w:ascii="Arial" w:hAnsi="Arial" w:cs="Arial"/>
          <w:bCs/>
        </w:rPr>
        <w:t xml:space="preserve">dhe </w:t>
      </w:r>
      <w:r w:rsidRPr="00344EA7">
        <w:rPr>
          <w:rFonts w:ascii="Arial" w:hAnsi="Arial" w:cs="Arial"/>
          <w:bCs/>
        </w:rPr>
        <w:t>pale te interesuara</w:t>
      </w:r>
    </w:p>
    <w:p w:rsidR="004D61DC" w:rsidRPr="00344EA7" w:rsidRDefault="00B822A8"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Tabela e njoftimeve </w:t>
      </w:r>
      <w:r w:rsidR="00E37E5B" w:rsidRPr="00344EA7">
        <w:rPr>
          <w:rFonts w:ascii="Arial" w:hAnsi="Arial" w:cs="Arial"/>
          <w:bCs/>
        </w:rPr>
        <w:t>përball Gjykatës Themelore shume rralle publikon njoftime ne dy gjuhe dhe po ashtu nuk azhurnohen rregullisht, ende ka njoftime  nga viti 2012 dhe 2013</w:t>
      </w:r>
    </w:p>
    <w:p w:rsidR="007454A2" w:rsidRPr="00344EA7" w:rsidRDefault="007454A2" w:rsidP="00C50AB7">
      <w:pPr>
        <w:pStyle w:val="ListParagraph"/>
        <w:numPr>
          <w:ilvl w:val="0"/>
          <w:numId w:val="5"/>
        </w:numPr>
        <w:spacing w:line="360" w:lineRule="auto"/>
        <w:jc w:val="both"/>
        <w:rPr>
          <w:rFonts w:ascii="Arial" w:hAnsi="Arial" w:cs="Arial"/>
          <w:bCs/>
        </w:rPr>
      </w:pPr>
      <w:r w:rsidRPr="00344EA7">
        <w:rPr>
          <w:rFonts w:ascii="Arial" w:hAnsi="Arial" w:cs="Arial"/>
          <w:bCs/>
        </w:rPr>
        <w:t>Gjithashtu vlen të përmendet informacioni i papërsht</w:t>
      </w:r>
      <w:r w:rsidR="0083151F" w:rsidRPr="00344EA7">
        <w:rPr>
          <w:rFonts w:ascii="Arial" w:hAnsi="Arial" w:cs="Arial"/>
          <w:bCs/>
        </w:rPr>
        <w:t xml:space="preserve">atshëm për publikun e gjerë </w:t>
      </w:r>
    </w:p>
    <w:p w:rsidR="007454A2" w:rsidRPr="00344EA7" w:rsidRDefault="007454A2" w:rsidP="00C50AB7">
      <w:pPr>
        <w:pStyle w:val="ListParagraph"/>
        <w:numPr>
          <w:ilvl w:val="0"/>
          <w:numId w:val="5"/>
        </w:numPr>
        <w:spacing w:line="360" w:lineRule="auto"/>
        <w:jc w:val="both"/>
        <w:rPr>
          <w:rFonts w:ascii="Arial" w:hAnsi="Arial" w:cs="Arial"/>
          <w:bCs/>
        </w:rPr>
      </w:pPr>
      <w:r w:rsidRPr="00344EA7">
        <w:rPr>
          <w:rFonts w:ascii="Arial" w:hAnsi="Arial" w:cs="Arial"/>
          <w:bCs/>
        </w:rPr>
        <w:t>Ndonjëherë ka ndodhur që administratori nuk ka shpallur të gjitha gjykimet e planifikuara në ekranin e vendosur në hollin kryesor dhe atë ne dy gjuhe .</w:t>
      </w:r>
    </w:p>
    <w:p w:rsidR="007454A2" w:rsidRPr="00344EA7" w:rsidRDefault="007454A2" w:rsidP="00C50AB7">
      <w:pPr>
        <w:pStyle w:val="ListParagraph"/>
        <w:numPr>
          <w:ilvl w:val="0"/>
          <w:numId w:val="5"/>
        </w:numPr>
        <w:spacing w:line="360" w:lineRule="auto"/>
        <w:jc w:val="both"/>
        <w:rPr>
          <w:rFonts w:ascii="Arial" w:hAnsi="Arial" w:cs="Arial"/>
          <w:bCs/>
        </w:rPr>
      </w:pPr>
      <w:r w:rsidRPr="00344EA7">
        <w:rPr>
          <w:rFonts w:ascii="Arial" w:hAnsi="Arial" w:cs="Arial"/>
          <w:bCs/>
        </w:rPr>
        <w:t>Si pozitive vlen te përmendet se ne Gjy</w:t>
      </w:r>
      <w:r w:rsidR="0083151F" w:rsidRPr="00344EA7">
        <w:rPr>
          <w:rFonts w:ascii="Arial" w:hAnsi="Arial" w:cs="Arial"/>
          <w:bCs/>
        </w:rPr>
        <w:t>katë ka shqiptarë dhe Serb</w:t>
      </w:r>
      <w:r w:rsidRPr="00344EA7">
        <w:rPr>
          <w:rFonts w:ascii="Arial" w:hAnsi="Arial" w:cs="Arial"/>
          <w:bCs/>
        </w:rPr>
        <w:t xml:space="preserve"> që punojnë  zyrtarë, kështu që qytetarët mund të bisedojnë me ta në gjuhën e tyre amtare.</w:t>
      </w:r>
    </w:p>
    <w:p w:rsidR="007454A2" w:rsidRPr="00344EA7" w:rsidRDefault="007454A2"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Në qoftë se gjyqtari është, për shembull, shqiptar, dhe në qoftë se ai nuk mund ta flas gjuhën e palës, ai zakonisht thërret një përkthyes për komunikim më të lehtë. </w:t>
      </w:r>
    </w:p>
    <w:p w:rsidR="00914B0D" w:rsidRPr="00344EA7" w:rsidRDefault="007454A2" w:rsidP="00C50AB7">
      <w:pPr>
        <w:pStyle w:val="ListParagraph"/>
        <w:numPr>
          <w:ilvl w:val="0"/>
          <w:numId w:val="5"/>
        </w:numPr>
        <w:spacing w:line="360" w:lineRule="auto"/>
        <w:jc w:val="both"/>
        <w:rPr>
          <w:rFonts w:ascii="Arial" w:hAnsi="Arial" w:cs="Arial"/>
          <w:bCs/>
        </w:rPr>
      </w:pPr>
      <w:r w:rsidRPr="00344EA7">
        <w:rPr>
          <w:rFonts w:ascii="Arial" w:hAnsi="Arial" w:cs="Arial"/>
          <w:bCs/>
        </w:rPr>
        <w:t>Ana e mirë e gjyqtarëve është që të gjithë personat e pranishëm, si prokuroria dhe i akuzuari, kanë të drejtë për të dhënë një deklaratë ne gjuhën amtare.</w:t>
      </w:r>
    </w:p>
    <w:p w:rsidR="00B1507F" w:rsidRPr="00344EA7" w:rsidRDefault="00B1507F" w:rsidP="00C50AB7">
      <w:pPr>
        <w:pStyle w:val="ListParagraph"/>
        <w:numPr>
          <w:ilvl w:val="0"/>
          <w:numId w:val="5"/>
        </w:numPr>
        <w:spacing w:line="360" w:lineRule="auto"/>
        <w:jc w:val="both"/>
        <w:rPr>
          <w:rFonts w:ascii="Arial" w:hAnsi="Arial" w:cs="Arial"/>
          <w:bCs/>
        </w:rPr>
      </w:pPr>
      <w:r w:rsidRPr="00344EA7">
        <w:rPr>
          <w:rFonts w:ascii="Arial" w:hAnsi="Arial" w:cs="Arial"/>
          <w:bCs/>
        </w:rPr>
        <w:t>Dështimi për të dorëzuar procesverbalin e seancave për palët ne gjuhet e tyre përkatëse</w:t>
      </w:r>
    </w:p>
    <w:p w:rsidR="00914B0D" w:rsidRPr="00344EA7" w:rsidRDefault="00914B0D"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Fillimi me vonesë i seancave (palët nuk vijnë në kohë të caktuar) </w:t>
      </w:r>
    </w:p>
    <w:p w:rsidR="00A0175C" w:rsidRPr="00344EA7" w:rsidRDefault="00A0175C" w:rsidP="00A0175C">
      <w:pPr>
        <w:pStyle w:val="ListParagraph"/>
        <w:spacing w:line="360" w:lineRule="auto"/>
        <w:ind w:left="0"/>
        <w:rPr>
          <w:rFonts w:ascii="Arial" w:hAnsi="Arial" w:cs="Arial"/>
          <w:b/>
          <w:bCs/>
        </w:rPr>
      </w:pPr>
    </w:p>
    <w:p w:rsidR="00A0175C" w:rsidRPr="00344EA7" w:rsidRDefault="00D0458C" w:rsidP="00A0175C">
      <w:pPr>
        <w:pStyle w:val="ListParagraph"/>
        <w:spacing w:line="360" w:lineRule="auto"/>
        <w:ind w:left="0"/>
        <w:rPr>
          <w:rFonts w:ascii="Arial" w:hAnsi="Arial" w:cs="Arial"/>
          <w:b/>
          <w:bCs/>
        </w:rPr>
      </w:pPr>
      <w:r w:rsidRPr="00344EA7">
        <w:rPr>
          <w:rFonts w:ascii="Arial" w:hAnsi="Arial" w:cs="Arial"/>
          <w:b/>
          <w:bCs/>
        </w:rPr>
        <w:t>NIVELI I SHPESHTËSISË DHE ARSYET PËR SHTYRJEN E GJYKIMEVE/SEANCAVE QË AFEKTOJNE KOMUNITETET JO-SHUMICË.</w:t>
      </w:r>
    </w:p>
    <w:p w:rsidR="00A0175C" w:rsidRPr="00344EA7" w:rsidRDefault="00A0175C" w:rsidP="00A0175C">
      <w:pPr>
        <w:pStyle w:val="ListParagraph"/>
        <w:spacing w:line="360" w:lineRule="auto"/>
        <w:ind w:left="0"/>
        <w:rPr>
          <w:rFonts w:ascii="Arial" w:hAnsi="Arial" w:cs="Arial"/>
          <w:b/>
          <w:bCs/>
        </w:rPr>
      </w:pPr>
    </w:p>
    <w:p w:rsidR="00FA4861" w:rsidRPr="00344EA7" w:rsidRDefault="00D0458C"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Mungesa e Prokurorëve. Një tjetër fakt i rëndësishëm përbën mungesën e prokurorëve gjatë një seance gjyqësore ku sipas vëzhgimeve të pranishmëve tanë, prokurori është i pranishëm vetëm tri  herë në javë. </w:t>
      </w:r>
      <w:r w:rsidR="00570535" w:rsidRPr="00344EA7">
        <w:rPr>
          <w:rFonts w:ascii="Arial" w:hAnsi="Arial" w:cs="Arial"/>
          <w:bCs/>
        </w:rPr>
        <w:t>Është vetëm një prokuror i cili e viziton gjykatën tri here ne jave  dh.m.th një gjyqtar e ka vetëm një here ne jave prokurorin. Nga</w:t>
      </w:r>
      <w:r w:rsidRPr="00344EA7">
        <w:rPr>
          <w:rFonts w:ascii="Arial" w:hAnsi="Arial" w:cs="Arial"/>
          <w:bCs/>
        </w:rPr>
        <w:t xml:space="preserve"> kjo u bie qe </w:t>
      </w:r>
      <w:r w:rsidR="00263B92" w:rsidRPr="00344EA7">
        <w:rPr>
          <w:rFonts w:ascii="Arial" w:hAnsi="Arial" w:cs="Arial"/>
          <w:bCs/>
        </w:rPr>
        <w:t>një</w:t>
      </w:r>
      <w:r w:rsidRPr="00344EA7">
        <w:rPr>
          <w:rFonts w:ascii="Arial" w:hAnsi="Arial" w:cs="Arial"/>
          <w:bCs/>
        </w:rPr>
        <w:t xml:space="preserve"> gjyqtar ta </w:t>
      </w:r>
      <w:r w:rsidR="00263B92" w:rsidRPr="00344EA7">
        <w:rPr>
          <w:rFonts w:ascii="Arial" w:hAnsi="Arial" w:cs="Arial"/>
          <w:bCs/>
        </w:rPr>
        <w:t>këtë</w:t>
      </w:r>
      <w:r w:rsidRPr="00344EA7">
        <w:rPr>
          <w:rFonts w:ascii="Arial" w:hAnsi="Arial" w:cs="Arial"/>
          <w:bCs/>
        </w:rPr>
        <w:t xml:space="preserve"> prokurorin </w:t>
      </w:r>
      <w:r w:rsidR="00263B92" w:rsidRPr="00344EA7">
        <w:rPr>
          <w:rFonts w:ascii="Arial" w:hAnsi="Arial" w:cs="Arial"/>
          <w:bCs/>
        </w:rPr>
        <w:t>vetëm</w:t>
      </w:r>
      <w:r w:rsidRPr="00344EA7">
        <w:rPr>
          <w:rFonts w:ascii="Arial" w:hAnsi="Arial" w:cs="Arial"/>
          <w:bCs/>
        </w:rPr>
        <w:t xml:space="preserve"> </w:t>
      </w:r>
      <w:r w:rsidR="00570535" w:rsidRPr="00344EA7">
        <w:rPr>
          <w:rFonts w:ascii="Arial" w:hAnsi="Arial" w:cs="Arial"/>
          <w:bCs/>
        </w:rPr>
        <w:t>nj here</w:t>
      </w:r>
      <w:r w:rsidRPr="00344EA7">
        <w:rPr>
          <w:rFonts w:ascii="Arial" w:hAnsi="Arial" w:cs="Arial"/>
          <w:bCs/>
        </w:rPr>
        <w:t xml:space="preserve"> gjate </w:t>
      </w:r>
      <w:r w:rsidR="00263B92" w:rsidRPr="00344EA7">
        <w:rPr>
          <w:rFonts w:ascii="Arial" w:hAnsi="Arial" w:cs="Arial"/>
          <w:bCs/>
        </w:rPr>
        <w:t>javës</w:t>
      </w:r>
      <w:r w:rsidRPr="00344EA7">
        <w:rPr>
          <w:rFonts w:ascii="Arial" w:hAnsi="Arial" w:cs="Arial"/>
          <w:bCs/>
        </w:rPr>
        <w:t xml:space="preserve">, dhe </w:t>
      </w:r>
      <w:r w:rsidR="00263B92" w:rsidRPr="00344EA7">
        <w:rPr>
          <w:rFonts w:ascii="Arial" w:hAnsi="Arial" w:cs="Arial"/>
          <w:bCs/>
        </w:rPr>
        <w:t>atë</w:t>
      </w:r>
      <w:r w:rsidRPr="00344EA7">
        <w:rPr>
          <w:rFonts w:ascii="Arial" w:hAnsi="Arial" w:cs="Arial"/>
          <w:bCs/>
        </w:rPr>
        <w:t xml:space="preserve"> </w:t>
      </w:r>
      <w:r w:rsidR="00263B92" w:rsidRPr="00344EA7">
        <w:rPr>
          <w:rFonts w:ascii="Arial" w:hAnsi="Arial" w:cs="Arial"/>
          <w:bCs/>
        </w:rPr>
        <w:t>varësisht</w:t>
      </w:r>
      <w:r w:rsidRPr="00344EA7">
        <w:rPr>
          <w:rFonts w:ascii="Arial" w:hAnsi="Arial" w:cs="Arial"/>
          <w:bCs/>
        </w:rPr>
        <w:t xml:space="preserve"> nga pesha dhe </w:t>
      </w:r>
      <w:r w:rsidR="00263B92" w:rsidRPr="00344EA7">
        <w:rPr>
          <w:rFonts w:ascii="Arial" w:hAnsi="Arial" w:cs="Arial"/>
          <w:bCs/>
        </w:rPr>
        <w:t>rëndësia</w:t>
      </w:r>
      <w:r w:rsidRPr="00344EA7">
        <w:rPr>
          <w:rFonts w:ascii="Arial" w:hAnsi="Arial" w:cs="Arial"/>
          <w:bCs/>
        </w:rPr>
        <w:t xml:space="preserve"> e lendeve</w:t>
      </w:r>
      <w:r w:rsidR="00FA4861" w:rsidRPr="00344EA7">
        <w:rPr>
          <w:rFonts w:ascii="Arial" w:hAnsi="Arial" w:cs="Arial"/>
          <w:bCs/>
        </w:rPr>
        <w:t>.</w:t>
      </w:r>
      <w:r w:rsidRPr="00344EA7">
        <w:rPr>
          <w:rFonts w:ascii="Arial" w:hAnsi="Arial" w:cs="Arial"/>
          <w:bCs/>
        </w:rPr>
        <w:t xml:space="preserve"> </w:t>
      </w:r>
    </w:p>
    <w:p w:rsidR="00D0458C" w:rsidRPr="00344EA7" w:rsidRDefault="00527AAA"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Vonesa  te shumta </w:t>
      </w:r>
      <w:r w:rsidR="00D0458C" w:rsidRPr="00344EA7">
        <w:rPr>
          <w:rFonts w:ascii="Arial" w:hAnsi="Arial" w:cs="Arial"/>
          <w:bCs/>
        </w:rPr>
        <w:t xml:space="preserve"> për të dorëzuar procesverbalin e seancave për palët </w:t>
      </w:r>
      <w:r w:rsidRPr="00344EA7">
        <w:rPr>
          <w:rFonts w:ascii="Arial" w:hAnsi="Arial" w:cs="Arial"/>
          <w:bCs/>
        </w:rPr>
        <w:t xml:space="preserve">qe i takojne komunitetit joshumice </w:t>
      </w:r>
      <w:r w:rsidR="00D0458C" w:rsidRPr="00344EA7">
        <w:rPr>
          <w:rFonts w:ascii="Arial" w:hAnsi="Arial" w:cs="Arial"/>
          <w:bCs/>
        </w:rPr>
        <w:t xml:space="preserve">ne gjuhet e tyre përkatëse. </w:t>
      </w:r>
    </w:p>
    <w:p w:rsidR="00D0458C" w:rsidRPr="00344EA7" w:rsidRDefault="00D0458C" w:rsidP="00C50AB7">
      <w:pPr>
        <w:pStyle w:val="ListParagraph"/>
        <w:numPr>
          <w:ilvl w:val="0"/>
          <w:numId w:val="5"/>
        </w:numPr>
        <w:autoSpaceDE w:val="0"/>
        <w:autoSpaceDN w:val="0"/>
        <w:adjustRightInd w:val="0"/>
        <w:spacing w:after="0" w:line="360" w:lineRule="auto"/>
        <w:jc w:val="both"/>
        <w:rPr>
          <w:rFonts w:ascii="Arial" w:hAnsi="Arial" w:cs="Arial"/>
          <w:bCs/>
        </w:rPr>
      </w:pPr>
      <w:r w:rsidRPr="00344EA7">
        <w:rPr>
          <w:rFonts w:ascii="Arial" w:hAnsi="Arial" w:cs="Arial"/>
          <w:bCs/>
        </w:rPr>
        <w:t xml:space="preserve">Vonimi i </w:t>
      </w:r>
      <w:r w:rsidR="00263B92" w:rsidRPr="00344EA7">
        <w:rPr>
          <w:rFonts w:ascii="Arial" w:hAnsi="Arial" w:cs="Arial"/>
          <w:bCs/>
        </w:rPr>
        <w:t>dorëzim</w:t>
      </w:r>
      <w:r w:rsidRPr="00344EA7">
        <w:rPr>
          <w:rFonts w:ascii="Arial" w:hAnsi="Arial" w:cs="Arial"/>
          <w:bCs/>
        </w:rPr>
        <w:t xml:space="preserve">/pranimit te ftesave </w:t>
      </w:r>
      <w:r w:rsidR="00263B92" w:rsidRPr="00344EA7">
        <w:rPr>
          <w:rFonts w:ascii="Arial" w:hAnsi="Arial" w:cs="Arial"/>
          <w:bCs/>
        </w:rPr>
        <w:t>për</w:t>
      </w:r>
      <w:r w:rsidRPr="00344EA7">
        <w:rPr>
          <w:rFonts w:ascii="Arial" w:hAnsi="Arial" w:cs="Arial"/>
          <w:bCs/>
        </w:rPr>
        <w:t xml:space="preserve"> </w:t>
      </w:r>
      <w:r w:rsidR="00263B92" w:rsidRPr="00344EA7">
        <w:rPr>
          <w:rFonts w:ascii="Arial" w:hAnsi="Arial" w:cs="Arial"/>
          <w:bCs/>
        </w:rPr>
        <w:t>palët</w:t>
      </w:r>
      <w:r w:rsidRPr="00344EA7">
        <w:rPr>
          <w:rFonts w:ascii="Arial" w:hAnsi="Arial" w:cs="Arial"/>
          <w:bCs/>
        </w:rPr>
        <w:t xml:space="preserve"> nga  komuniteti </w:t>
      </w:r>
      <w:r w:rsidR="00263B92" w:rsidRPr="00344EA7">
        <w:rPr>
          <w:rFonts w:ascii="Arial" w:hAnsi="Arial" w:cs="Arial"/>
          <w:bCs/>
        </w:rPr>
        <w:t>jo shumicë</w:t>
      </w:r>
      <w:r w:rsidRPr="00344EA7">
        <w:rPr>
          <w:rFonts w:ascii="Arial" w:hAnsi="Arial" w:cs="Arial"/>
          <w:bCs/>
        </w:rPr>
        <w:t xml:space="preserve">, sepse shumica e </w:t>
      </w:r>
      <w:r w:rsidR="00263B92" w:rsidRPr="00344EA7">
        <w:rPr>
          <w:rFonts w:ascii="Arial" w:hAnsi="Arial" w:cs="Arial"/>
          <w:bCs/>
        </w:rPr>
        <w:t>palëve</w:t>
      </w:r>
      <w:r w:rsidRPr="00344EA7">
        <w:rPr>
          <w:rFonts w:ascii="Arial" w:hAnsi="Arial" w:cs="Arial"/>
          <w:bCs/>
        </w:rPr>
        <w:t xml:space="preserve"> </w:t>
      </w:r>
      <w:r w:rsidR="00263B92" w:rsidRPr="00344EA7">
        <w:rPr>
          <w:rFonts w:ascii="Arial" w:hAnsi="Arial" w:cs="Arial"/>
          <w:bCs/>
        </w:rPr>
        <w:t>janë</w:t>
      </w:r>
      <w:r w:rsidRPr="00344EA7">
        <w:rPr>
          <w:rFonts w:ascii="Arial" w:hAnsi="Arial" w:cs="Arial"/>
          <w:bCs/>
        </w:rPr>
        <w:t xml:space="preserve"> kthyer </w:t>
      </w:r>
      <w:r w:rsidR="00263B92" w:rsidRPr="00344EA7">
        <w:rPr>
          <w:rFonts w:ascii="Arial" w:hAnsi="Arial" w:cs="Arial"/>
          <w:bCs/>
        </w:rPr>
        <w:t>për</w:t>
      </w:r>
      <w:r w:rsidRPr="00344EA7">
        <w:rPr>
          <w:rFonts w:ascii="Arial" w:hAnsi="Arial" w:cs="Arial"/>
          <w:bCs/>
        </w:rPr>
        <w:t xml:space="preserve"> te jetuar ne Serbi dhe nuk kane bere </w:t>
      </w:r>
      <w:r w:rsidR="00263B92" w:rsidRPr="00344EA7">
        <w:rPr>
          <w:rFonts w:ascii="Arial" w:hAnsi="Arial" w:cs="Arial"/>
          <w:bCs/>
        </w:rPr>
        <w:t>lajmërimin</w:t>
      </w:r>
      <w:r w:rsidRPr="00344EA7">
        <w:rPr>
          <w:rFonts w:ascii="Arial" w:hAnsi="Arial" w:cs="Arial"/>
          <w:bCs/>
        </w:rPr>
        <w:t xml:space="preserve"> e </w:t>
      </w:r>
      <w:r w:rsidR="00263B92" w:rsidRPr="00344EA7">
        <w:rPr>
          <w:rFonts w:ascii="Arial" w:hAnsi="Arial" w:cs="Arial"/>
          <w:bCs/>
        </w:rPr>
        <w:t>adresës</w:t>
      </w:r>
      <w:r w:rsidRPr="00344EA7">
        <w:rPr>
          <w:rFonts w:ascii="Arial" w:hAnsi="Arial" w:cs="Arial"/>
          <w:bCs/>
        </w:rPr>
        <w:t xml:space="preserve"> se tyre.</w:t>
      </w:r>
    </w:p>
    <w:p w:rsidR="00D0458C" w:rsidRPr="00344EA7" w:rsidRDefault="00263B92" w:rsidP="00C50AB7">
      <w:pPr>
        <w:pStyle w:val="ListParagraph"/>
        <w:numPr>
          <w:ilvl w:val="0"/>
          <w:numId w:val="5"/>
        </w:numPr>
        <w:autoSpaceDE w:val="0"/>
        <w:autoSpaceDN w:val="0"/>
        <w:adjustRightInd w:val="0"/>
        <w:spacing w:after="0" w:line="360" w:lineRule="auto"/>
        <w:jc w:val="both"/>
        <w:rPr>
          <w:rFonts w:ascii="Arial" w:hAnsi="Arial" w:cs="Arial"/>
          <w:bCs/>
        </w:rPr>
      </w:pPr>
      <w:r w:rsidRPr="00344EA7">
        <w:rPr>
          <w:rFonts w:ascii="Arial" w:hAnsi="Arial" w:cs="Arial"/>
          <w:bCs/>
        </w:rPr>
        <w:t>Papërgjegjësia</w:t>
      </w:r>
      <w:r w:rsidR="00D0458C" w:rsidRPr="00344EA7">
        <w:rPr>
          <w:rFonts w:ascii="Arial" w:hAnsi="Arial" w:cs="Arial"/>
          <w:bCs/>
        </w:rPr>
        <w:t xml:space="preserve"> dhe neglizh</w:t>
      </w:r>
      <w:r w:rsidR="004D77C7" w:rsidRPr="00344EA7">
        <w:rPr>
          <w:rFonts w:ascii="Arial" w:hAnsi="Arial" w:cs="Arial"/>
          <w:bCs/>
        </w:rPr>
        <w:t>enca e</w:t>
      </w:r>
      <w:r w:rsidR="00527AAA" w:rsidRPr="00344EA7">
        <w:rPr>
          <w:rFonts w:ascii="Arial" w:hAnsi="Arial" w:cs="Arial"/>
          <w:bCs/>
        </w:rPr>
        <w:t xml:space="preserve"> </w:t>
      </w:r>
      <w:r w:rsidR="00076910">
        <w:rPr>
          <w:rFonts w:ascii="Arial" w:hAnsi="Arial" w:cs="Arial"/>
          <w:bCs/>
        </w:rPr>
        <w:t xml:space="preserve">e </w:t>
      </w:r>
      <w:r w:rsidR="00527AAA" w:rsidRPr="00344EA7">
        <w:rPr>
          <w:rFonts w:ascii="Arial" w:hAnsi="Arial" w:cs="Arial"/>
          <w:bCs/>
        </w:rPr>
        <w:t xml:space="preserve">vete paleve per te iu pergjigjur </w:t>
      </w:r>
      <w:r w:rsidR="00D0458C" w:rsidRPr="00344EA7">
        <w:rPr>
          <w:rFonts w:ascii="Arial" w:hAnsi="Arial" w:cs="Arial"/>
          <w:bCs/>
        </w:rPr>
        <w:t xml:space="preserve">ftesave apo thirrjeve </w:t>
      </w:r>
      <w:r w:rsidRPr="00344EA7">
        <w:rPr>
          <w:rFonts w:ascii="Arial" w:hAnsi="Arial" w:cs="Arial"/>
          <w:bCs/>
        </w:rPr>
        <w:t>për</w:t>
      </w:r>
      <w:r w:rsidR="00D0458C" w:rsidRPr="00344EA7">
        <w:rPr>
          <w:rFonts w:ascii="Arial" w:hAnsi="Arial" w:cs="Arial"/>
          <w:bCs/>
        </w:rPr>
        <w:t xml:space="preserve"> te marre pjese ne seanca </w:t>
      </w:r>
      <w:r w:rsidRPr="00344EA7">
        <w:rPr>
          <w:rFonts w:ascii="Arial" w:hAnsi="Arial" w:cs="Arial"/>
          <w:bCs/>
        </w:rPr>
        <w:t>gjyqësore</w:t>
      </w:r>
      <w:r w:rsidR="00D0458C" w:rsidRPr="00344EA7">
        <w:rPr>
          <w:rFonts w:ascii="Arial" w:hAnsi="Arial" w:cs="Arial"/>
          <w:bCs/>
        </w:rPr>
        <w:t xml:space="preserve"> ku protagoniste te kontesteve </w:t>
      </w:r>
      <w:r w:rsidR="004D77C7" w:rsidRPr="00344EA7">
        <w:rPr>
          <w:rFonts w:ascii="Arial" w:hAnsi="Arial" w:cs="Arial"/>
          <w:bCs/>
        </w:rPr>
        <w:t>i</w:t>
      </w:r>
      <w:r w:rsidR="00076910">
        <w:rPr>
          <w:rFonts w:ascii="Arial" w:hAnsi="Arial" w:cs="Arial"/>
          <w:bCs/>
        </w:rPr>
        <w:t>janë</w:t>
      </w:r>
      <w:r w:rsidRPr="00344EA7">
        <w:rPr>
          <w:rFonts w:ascii="Arial" w:hAnsi="Arial" w:cs="Arial"/>
          <w:bCs/>
        </w:rPr>
        <w:t>ë</w:t>
      </w:r>
      <w:r w:rsidR="00D0458C" w:rsidRPr="00344EA7">
        <w:rPr>
          <w:rFonts w:ascii="Arial" w:hAnsi="Arial" w:cs="Arial"/>
          <w:bCs/>
        </w:rPr>
        <w:t xml:space="preserve"> vete </w:t>
      </w:r>
      <w:r w:rsidR="00527AAA" w:rsidRPr="00344EA7">
        <w:rPr>
          <w:rFonts w:ascii="Arial" w:hAnsi="Arial" w:cs="Arial"/>
          <w:bCs/>
        </w:rPr>
        <w:t xml:space="preserve">ato </w:t>
      </w:r>
      <w:r w:rsidRPr="00344EA7">
        <w:rPr>
          <w:rFonts w:ascii="Arial" w:hAnsi="Arial" w:cs="Arial"/>
          <w:bCs/>
        </w:rPr>
        <w:t>palë</w:t>
      </w:r>
      <w:r w:rsidR="00D0458C" w:rsidRPr="00344EA7">
        <w:rPr>
          <w:rFonts w:ascii="Arial" w:hAnsi="Arial" w:cs="Arial"/>
          <w:bCs/>
        </w:rPr>
        <w:t xml:space="preserve"> </w:t>
      </w:r>
      <w:r w:rsidR="00527AAA" w:rsidRPr="00344EA7">
        <w:rPr>
          <w:rFonts w:ascii="Arial" w:hAnsi="Arial" w:cs="Arial"/>
          <w:bCs/>
        </w:rPr>
        <w:t>t</w:t>
      </w:r>
      <w:r w:rsidR="00D0458C" w:rsidRPr="00344EA7">
        <w:rPr>
          <w:rFonts w:ascii="Arial" w:hAnsi="Arial" w:cs="Arial"/>
          <w:bCs/>
        </w:rPr>
        <w:t>e ftuara.</w:t>
      </w:r>
    </w:p>
    <w:p w:rsidR="00D0458C" w:rsidRPr="00344EA7" w:rsidRDefault="00D0458C"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Numri i vogël i gjykatësve. Në Gjykatën Themelore në Gjilan - Dega në </w:t>
      </w:r>
      <w:r w:rsidR="00B6194F" w:rsidRPr="00344EA7">
        <w:rPr>
          <w:rFonts w:ascii="Arial" w:hAnsi="Arial" w:cs="Arial"/>
          <w:bCs/>
        </w:rPr>
        <w:t xml:space="preserve">Kamenicë /Kamenica </w:t>
      </w:r>
      <w:r w:rsidRPr="00344EA7">
        <w:rPr>
          <w:rFonts w:ascii="Arial" w:hAnsi="Arial" w:cs="Arial"/>
          <w:bCs/>
        </w:rPr>
        <w:t xml:space="preserve"> janë vetëm 3 gjyqtarë. Këtë numër të stafit të gjykatës e konsiderojmë si të pamjaftueshëm për të adresuar numrin e madh të lëndëve të pazgjidhura.</w:t>
      </w:r>
    </w:p>
    <w:p w:rsidR="00FF7C2D" w:rsidRPr="00344EA7" w:rsidRDefault="00D0458C" w:rsidP="00C50AB7">
      <w:pPr>
        <w:pStyle w:val="ListParagraph"/>
        <w:numPr>
          <w:ilvl w:val="0"/>
          <w:numId w:val="5"/>
        </w:numPr>
        <w:spacing w:line="360" w:lineRule="auto"/>
        <w:jc w:val="both"/>
        <w:rPr>
          <w:rFonts w:ascii="Arial" w:hAnsi="Arial" w:cs="Arial"/>
          <w:bCs/>
        </w:rPr>
      </w:pPr>
      <w:r w:rsidRPr="00344EA7">
        <w:rPr>
          <w:rFonts w:ascii="Arial" w:hAnsi="Arial" w:cs="Arial"/>
          <w:bCs/>
        </w:rPr>
        <w:t>Mungesa e theksuar e publikut në seancat gjyqësore – Gjate monitorimit te1</w:t>
      </w:r>
      <w:r w:rsidR="00527AAA" w:rsidRPr="00344EA7">
        <w:rPr>
          <w:rFonts w:ascii="Arial" w:hAnsi="Arial" w:cs="Arial"/>
          <w:bCs/>
        </w:rPr>
        <w:t>7</w:t>
      </w:r>
      <w:r w:rsidR="004D77C7" w:rsidRPr="00344EA7">
        <w:rPr>
          <w:rFonts w:ascii="Arial" w:hAnsi="Arial" w:cs="Arial"/>
          <w:bCs/>
        </w:rPr>
        <w:t xml:space="preserve"> </w:t>
      </w:r>
      <w:r w:rsidRPr="00344EA7">
        <w:rPr>
          <w:rFonts w:ascii="Arial" w:hAnsi="Arial" w:cs="Arial"/>
          <w:bCs/>
        </w:rPr>
        <w:t>seancave përveç monitoruesve dhe stafit të gjykatës, nuk janë ndjekur nga publiku</w:t>
      </w:r>
      <w:r w:rsidR="0020454C" w:rsidRPr="00344EA7">
        <w:rPr>
          <w:rFonts w:ascii="Arial" w:hAnsi="Arial" w:cs="Arial"/>
          <w:bCs/>
        </w:rPr>
        <w:t>, edhe</w:t>
      </w:r>
      <w:r w:rsidR="004D77C7" w:rsidRPr="00344EA7">
        <w:rPr>
          <w:rFonts w:ascii="Arial" w:hAnsi="Arial" w:cs="Arial"/>
          <w:bCs/>
        </w:rPr>
        <w:t xml:space="preserve"> </w:t>
      </w:r>
      <w:r w:rsidR="0020454C" w:rsidRPr="00344EA7">
        <w:rPr>
          <w:rFonts w:ascii="Arial" w:hAnsi="Arial" w:cs="Arial"/>
          <w:bCs/>
        </w:rPr>
        <w:t>pse projekti ka pasur per qellim rritjen e pjesemarrjes se publikut ne seanca.</w:t>
      </w:r>
    </w:p>
    <w:p w:rsidR="00FF7C2D" w:rsidRPr="00344EA7" w:rsidRDefault="004D77C7" w:rsidP="00C50AB7">
      <w:pPr>
        <w:pStyle w:val="ListParagraph"/>
        <w:numPr>
          <w:ilvl w:val="0"/>
          <w:numId w:val="5"/>
        </w:numPr>
        <w:spacing w:line="360" w:lineRule="auto"/>
        <w:jc w:val="both"/>
        <w:rPr>
          <w:rFonts w:ascii="Arial" w:hAnsi="Arial" w:cs="Arial"/>
          <w:bCs/>
        </w:rPr>
      </w:pPr>
      <w:r w:rsidRPr="00344EA7">
        <w:rPr>
          <w:rFonts w:ascii="Arial" w:hAnsi="Arial" w:cs="Arial"/>
          <w:bCs/>
        </w:rPr>
        <w:t xml:space="preserve">Pjesemarrja e publikut </w:t>
      </w:r>
      <w:r w:rsidR="00FF7C2D" w:rsidRPr="00344EA7">
        <w:rPr>
          <w:rFonts w:ascii="Arial" w:hAnsi="Arial" w:cs="Arial"/>
          <w:bCs/>
        </w:rPr>
        <w:t>eshte permisuar dhe rritur</w:t>
      </w:r>
      <w:r w:rsidRPr="00344EA7">
        <w:rPr>
          <w:rFonts w:ascii="Arial" w:hAnsi="Arial" w:cs="Arial"/>
          <w:bCs/>
        </w:rPr>
        <w:t xml:space="preserve"> gjate ak</w:t>
      </w:r>
      <w:r w:rsidR="00FF7C2D" w:rsidRPr="00344EA7">
        <w:rPr>
          <w:rFonts w:ascii="Arial" w:hAnsi="Arial" w:cs="Arial"/>
          <w:bCs/>
        </w:rPr>
        <w:t>tviteteve te projektit</w:t>
      </w:r>
      <w:r w:rsidRPr="00344EA7">
        <w:rPr>
          <w:rFonts w:ascii="Arial" w:hAnsi="Arial" w:cs="Arial"/>
          <w:bCs/>
        </w:rPr>
        <w:t xml:space="preserve"> sic ishin organizimin e tri vizitave te qytetareve ne gjykate, me pjesemarrje prej 150 qytetare, nxenes, </w:t>
      </w:r>
      <w:r w:rsidR="00FF7C2D" w:rsidRPr="00344EA7">
        <w:rPr>
          <w:rFonts w:ascii="Arial" w:hAnsi="Arial" w:cs="Arial"/>
          <w:bCs/>
        </w:rPr>
        <w:t xml:space="preserve">shoqeri civile dhe media te komunitetit shqiptar dhe Serb, </w:t>
      </w:r>
    </w:p>
    <w:p w:rsidR="00D0458C" w:rsidRPr="00344EA7" w:rsidRDefault="00FF7C2D" w:rsidP="00C50AB7">
      <w:pPr>
        <w:pStyle w:val="ListParagraph"/>
        <w:numPr>
          <w:ilvl w:val="0"/>
          <w:numId w:val="5"/>
        </w:numPr>
        <w:spacing w:line="360" w:lineRule="auto"/>
        <w:jc w:val="both"/>
        <w:rPr>
          <w:rFonts w:ascii="Arial" w:hAnsi="Arial" w:cs="Arial"/>
          <w:bCs/>
        </w:rPr>
      </w:pPr>
      <w:r w:rsidRPr="00344EA7">
        <w:rPr>
          <w:rFonts w:ascii="Arial" w:hAnsi="Arial" w:cs="Arial"/>
          <w:bCs/>
        </w:rPr>
        <w:t>Pjesemarrje e permisuar dhe e rritur e publikut gjate organzimit te tryezave te rrumbullaketa me nje pjesëmarrje prej 100 pjesemarreseve</w:t>
      </w:r>
      <w:r w:rsidRPr="00344EA7">
        <w:rPr>
          <w:rStyle w:val="FootnoteReference"/>
          <w:rFonts w:ascii="Arial" w:hAnsi="Arial" w:cs="Arial"/>
          <w:bCs/>
        </w:rPr>
        <w:footnoteReference w:id="6"/>
      </w:r>
      <w:r w:rsidRPr="00344EA7">
        <w:rPr>
          <w:rFonts w:ascii="Arial" w:hAnsi="Arial" w:cs="Arial"/>
          <w:bCs/>
        </w:rPr>
        <w:t>.</w:t>
      </w:r>
    </w:p>
    <w:p w:rsidR="00D0458C" w:rsidRPr="00344EA7" w:rsidRDefault="00D0458C" w:rsidP="0020454C">
      <w:pPr>
        <w:pStyle w:val="ListParagraph"/>
        <w:numPr>
          <w:ilvl w:val="0"/>
          <w:numId w:val="6"/>
        </w:numPr>
        <w:spacing w:line="360" w:lineRule="auto"/>
        <w:rPr>
          <w:rFonts w:ascii="Arial" w:hAnsi="Arial" w:cs="Arial"/>
          <w:bCs/>
        </w:rPr>
      </w:pPr>
      <w:r w:rsidRPr="00344EA7">
        <w:rPr>
          <w:rFonts w:ascii="Arial" w:hAnsi="Arial" w:cs="Arial"/>
          <w:bCs/>
        </w:rPr>
        <w:t>Brenda gjykatës, qytetarët marrin informacion të mjaftueshëm nga recepsionistët, si dhe nga monitoruesit që ofrojnë informacion të përditësuar mbi kalendarin e seancave</w:t>
      </w:r>
      <w:r w:rsidR="000704D1" w:rsidRPr="00344EA7">
        <w:rPr>
          <w:rFonts w:ascii="Arial" w:hAnsi="Arial" w:cs="Arial"/>
          <w:bCs/>
        </w:rPr>
        <w:t xml:space="preserve"> ne dy gjuhet zyrtare</w:t>
      </w:r>
      <w:r w:rsidRPr="00344EA7">
        <w:rPr>
          <w:rFonts w:ascii="Arial" w:hAnsi="Arial" w:cs="Arial"/>
          <w:bCs/>
        </w:rPr>
        <w:t>.</w:t>
      </w:r>
    </w:p>
    <w:p w:rsidR="00D0458C" w:rsidRPr="00344EA7" w:rsidRDefault="00D0458C" w:rsidP="00C50AB7">
      <w:pPr>
        <w:pStyle w:val="ListParagraph"/>
        <w:tabs>
          <w:tab w:val="left" w:pos="1770"/>
        </w:tabs>
        <w:spacing w:line="360" w:lineRule="auto"/>
        <w:ind w:left="0"/>
        <w:rPr>
          <w:rFonts w:ascii="Arial" w:hAnsi="Arial" w:cs="Arial"/>
          <w:b/>
          <w:bCs/>
        </w:rPr>
      </w:pPr>
    </w:p>
    <w:p w:rsidR="00A0175C" w:rsidRPr="00344EA7" w:rsidRDefault="00D0458C" w:rsidP="00A0175C">
      <w:pPr>
        <w:pStyle w:val="ListParagraph"/>
        <w:spacing w:line="360" w:lineRule="auto"/>
        <w:ind w:left="0"/>
        <w:rPr>
          <w:rFonts w:ascii="Arial" w:hAnsi="Arial" w:cs="Arial"/>
          <w:b/>
          <w:bCs/>
        </w:rPr>
      </w:pPr>
      <w:r w:rsidRPr="00344EA7">
        <w:rPr>
          <w:rFonts w:ascii="Arial" w:hAnsi="Arial" w:cs="Arial"/>
          <w:b/>
          <w:bCs/>
        </w:rPr>
        <w:t>TE GJETURAT NGA MONITORIMI I RASTEVE TE KONTESTEVE PRONËSORE</w:t>
      </w:r>
    </w:p>
    <w:p w:rsidR="00A0175C" w:rsidRPr="008B24CC" w:rsidRDefault="00A0175C" w:rsidP="00A0175C">
      <w:pPr>
        <w:pStyle w:val="ListParagraph"/>
        <w:spacing w:line="360" w:lineRule="auto"/>
        <w:rPr>
          <w:rFonts w:ascii="Arial" w:hAnsi="Arial" w:cs="Arial"/>
          <w:b/>
          <w:bCs/>
        </w:rPr>
      </w:pPr>
    </w:p>
    <w:p w:rsidR="00D0458C" w:rsidRPr="00344EA7" w:rsidRDefault="00D0458C" w:rsidP="00C50AB7">
      <w:pPr>
        <w:pStyle w:val="ListParagraph"/>
        <w:numPr>
          <w:ilvl w:val="0"/>
          <w:numId w:val="3"/>
        </w:numPr>
        <w:spacing w:line="360" w:lineRule="auto"/>
        <w:rPr>
          <w:rFonts w:ascii="Arial" w:hAnsi="Arial" w:cs="Arial"/>
          <w:b/>
          <w:bCs/>
        </w:rPr>
      </w:pPr>
      <w:r w:rsidRPr="00344EA7">
        <w:rPr>
          <w:rFonts w:ascii="Arial" w:hAnsi="Arial" w:cs="Arial"/>
          <w:bCs/>
        </w:rPr>
        <w:lastRenderedPageBreak/>
        <w:t xml:space="preserve">Numri i </w:t>
      </w:r>
      <w:r w:rsidR="009A3F3D" w:rsidRPr="00344EA7">
        <w:rPr>
          <w:rFonts w:ascii="Arial" w:hAnsi="Arial" w:cs="Arial"/>
          <w:bCs/>
        </w:rPr>
        <w:t>vogël</w:t>
      </w:r>
      <w:r w:rsidRPr="00344EA7">
        <w:rPr>
          <w:rFonts w:ascii="Arial" w:hAnsi="Arial" w:cs="Arial"/>
          <w:bCs/>
        </w:rPr>
        <w:t xml:space="preserve"> i  gjyqtareve qe merren vetëm me rastet e pronës dhe te drejtave pronësore</w:t>
      </w:r>
      <w:r w:rsidR="00FC08D0" w:rsidRPr="00344EA7">
        <w:rPr>
          <w:rFonts w:ascii="Arial" w:hAnsi="Arial" w:cs="Arial"/>
          <w:bCs/>
        </w:rPr>
        <w:t>.</w:t>
      </w:r>
    </w:p>
    <w:p w:rsidR="00D0458C" w:rsidRPr="008B24CC" w:rsidRDefault="00D0458C" w:rsidP="008B24CC">
      <w:pPr>
        <w:pStyle w:val="NormalWeb"/>
        <w:shd w:val="clear" w:color="auto" w:fill="FFFFFF"/>
        <w:spacing w:before="0" w:beforeAutospacing="0" w:after="0" w:afterAutospacing="0" w:line="360" w:lineRule="atLeast"/>
        <w:jc w:val="both"/>
        <w:rPr>
          <w:shd w:val="clear" w:color="auto" w:fill="FFFFFF"/>
        </w:rPr>
      </w:pPr>
      <w:r w:rsidRPr="00344EA7">
        <w:rPr>
          <w:rFonts w:ascii="Arial" w:hAnsi="Arial" w:cs="Arial"/>
          <w:bCs/>
        </w:rPr>
        <w:t>Thirrjet për seanca nuk janë dorëzuar</w:t>
      </w:r>
      <w:r w:rsidR="0020454C" w:rsidRPr="00344EA7">
        <w:rPr>
          <w:rFonts w:ascii="Arial" w:hAnsi="Arial" w:cs="Arial"/>
          <w:bCs/>
        </w:rPr>
        <w:t xml:space="preserve"> si duhet (ne shume raste mungon emri i prindit te te ftuarit pasiqe ekzistojne shume njerez me te njejtin emer dhe mbiemer)</w:t>
      </w:r>
      <w:r w:rsidRPr="00344EA7">
        <w:rPr>
          <w:rFonts w:ascii="Arial" w:hAnsi="Arial" w:cs="Arial"/>
          <w:bCs/>
        </w:rPr>
        <w:t>, ose kane dështuar ti dorëzojnë</w:t>
      </w:r>
      <w:r w:rsidR="0020454C" w:rsidRPr="00344EA7">
        <w:rPr>
          <w:rFonts w:ascii="Arial" w:hAnsi="Arial" w:cs="Arial"/>
          <w:bCs/>
        </w:rPr>
        <w:t xml:space="preserve"> </w:t>
      </w:r>
      <w:r w:rsidR="008E3C3B" w:rsidRPr="00344EA7">
        <w:rPr>
          <w:rFonts w:ascii="Arial" w:hAnsi="Arial" w:cs="Arial"/>
          <w:bCs/>
        </w:rPr>
        <w:t>tek personat e dedikuar.</w:t>
      </w:r>
      <w:r w:rsidRPr="00344EA7">
        <w:rPr>
          <w:rFonts w:ascii="Arial" w:hAnsi="Arial" w:cs="Arial"/>
          <w:bCs/>
        </w:rPr>
        <w:t>Thirrjet pranohen nga persona të paautorizuar ose qe nuk janë te afërm te personave qe ftohen ne seanca dhe njoftimet nuk behën nga personat te trete qe pranojnë ftesat.</w:t>
      </w:r>
      <w:r w:rsidR="00BF62DE" w:rsidRPr="00344EA7">
        <w:rPr>
          <w:rFonts w:ascii="Arial" w:hAnsi="Arial" w:cs="Arial"/>
          <w:bCs/>
        </w:rPr>
        <w:t>. Kjo procedure regullohet  me nenin 110 dhe 111 te Ligjit te Procedures Kontestimore</w:t>
      </w:r>
      <w:r w:rsidR="00076910">
        <w:rPr>
          <w:rStyle w:val="FootnoteReference"/>
          <w:rFonts w:ascii="Arial" w:hAnsi="Arial" w:cs="Arial"/>
          <w:bCs/>
        </w:rPr>
        <w:footnoteReference w:id="7"/>
      </w:r>
      <w:r w:rsidR="00BF62DE" w:rsidRPr="00344EA7">
        <w:rPr>
          <w:rFonts w:ascii="Arial" w:hAnsi="Arial" w:cs="Arial"/>
          <w:bCs/>
        </w:rPr>
        <w:t xml:space="preserve">, </w:t>
      </w:r>
      <w:r w:rsidR="00B36C11" w:rsidRPr="008B24CC">
        <w:rPr>
          <w:rFonts w:ascii="Arial" w:eastAsia="Calibri" w:hAnsi="Arial" w:cs="Arial"/>
          <w:bCs/>
          <w:color w:val="444444"/>
          <w:sz w:val="22"/>
          <w:szCs w:val="22"/>
          <w:lang w:val="sq-AL"/>
        </w:rPr>
        <w:t>Po qe se edhe sipas kesaj dorezuesi nuk e gjen personin e kerkuar, atehere duke u baz</w:t>
      </w:r>
      <w:r w:rsidR="00076910">
        <w:rPr>
          <w:rFonts w:ascii="Arial" w:hAnsi="Arial" w:cs="Arial"/>
          <w:bCs/>
          <w:color w:val="444444"/>
        </w:rPr>
        <w:t>u</w:t>
      </w:r>
      <w:r w:rsidR="00B36C11" w:rsidRPr="008B24CC">
        <w:rPr>
          <w:rFonts w:ascii="Arial" w:eastAsia="Calibri" w:hAnsi="Arial" w:cs="Arial"/>
          <w:bCs/>
          <w:color w:val="444444"/>
          <w:sz w:val="22"/>
          <w:szCs w:val="22"/>
          <w:lang w:val="sq-AL"/>
        </w:rPr>
        <w:t xml:space="preserve">r ne nenin </w:t>
      </w:r>
      <w:r w:rsidR="006D4827" w:rsidRPr="008B24CC">
        <w:rPr>
          <w:rFonts w:ascii="Arial" w:eastAsia="Calibri" w:hAnsi="Arial" w:cs="Arial"/>
          <w:bCs/>
          <w:color w:val="444444"/>
          <w:sz w:val="22"/>
          <w:szCs w:val="22"/>
          <w:shd w:val="clear" w:color="auto" w:fill="FFFFFF"/>
          <w:lang w:val="sq-AL"/>
        </w:rPr>
        <w:t>111.1</w:t>
      </w:r>
      <w:r w:rsidR="00076910">
        <w:rPr>
          <w:rStyle w:val="FootnoteReference"/>
          <w:rFonts w:ascii="Arial" w:hAnsi="Arial" w:cs="Arial"/>
          <w:bCs/>
          <w:color w:val="444444"/>
          <w:shd w:val="clear" w:color="auto" w:fill="FFFFFF"/>
        </w:rPr>
        <w:footnoteReference w:id="8"/>
      </w:r>
      <w:r w:rsidR="006D4827" w:rsidRPr="008B24CC">
        <w:rPr>
          <w:rFonts w:ascii="Arial" w:eastAsia="Calibri" w:hAnsi="Arial" w:cs="Arial"/>
          <w:bCs/>
          <w:color w:val="444444"/>
          <w:sz w:val="22"/>
          <w:szCs w:val="22"/>
          <w:shd w:val="clear" w:color="auto" w:fill="FFFFFF"/>
          <w:lang w:val="sq-AL"/>
        </w:rPr>
        <w:t xml:space="preserve"> </w:t>
      </w:r>
    </w:p>
    <w:p w:rsidR="00D0458C" w:rsidRPr="008B24CC" w:rsidRDefault="00D0458C" w:rsidP="00C50AB7">
      <w:pPr>
        <w:pStyle w:val="ListParagraph"/>
        <w:numPr>
          <w:ilvl w:val="0"/>
          <w:numId w:val="3"/>
        </w:numPr>
        <w:spacing w:line="360" w:lineRule="auto"/>
        <w:rPr>
          <w:rFonts w:ascii="Arial" w:hAnsi="Arial" w:cs="Arial"/>
          <w:b/>
          <w:bCs/>
          <w:color w:val="444444"/>
          <w:shd w:val="clear" w:color="auto" w:fill="FFFFFF"/>
        </w:rPr>
      </w:pPr>
      <w:r w:rsidRPr="008B24CC">
        <w:rPr>
          <w:rFonts w:ascii="Arial" w:hAnsi="Arial" w:cs="Arial"/>
          <w:bCs/>
          <w:color w:val="444444"/>
          <w:shd w:val="clear" w:color="auto" w:fill="FFFFFF"/>
        </w:rPr>
        <w:t>Shume shpesh palët gjenden jashtë vendit</w:t>
      </w:r>
      <w:r w:rsidR="006B0A5E" w:rsidRPr="008B24CC">
        <w:rPr>
          <w:rFonts w:ascii="Arial" w:hAnsi="Arial" w:cs="Arial"/>
          <w:bCs/>
          <w:color w:val="444444"/>
          <w:shd w:val="clear" w:color="auto" w:fill="FFFFFF"/>
        </w:rPr>
        <w:t>;</w:t>
      </w:r>
    </w:p>
    <w:p w:rsidR="00D0458C" w:rsidRPr="008B24CC" w:rsidRDefault="00D0458C" w:rsidP="00C50AB7">
      <w:pPr>
        <w:pStyle w:val="ListParagraph"/>
        <w:numPr>
          <w:ilvl w:val="0"/>
          <w:numId w:val="3"/>
        </w:numPr>
        <w:spacing w:line="360" w:lineRule="auto"/>
        <w:rPr>
          <w:rFonts w:ascii="Arial" w:hAnsi="Arial" w:cs="Arial"/>
          <w:b/>
          <w:bCs/>
          <w:color w:val="444444"/>
          <w:shd w:val="clear" w:color="auto" w:fill="FFFFFF"/>
        </w:rPr>
      </w:pPr>
      <w:r w:rsidRPr="008B24CC">
        <w:rPr>
          <w:rFonts w:ascii="Arial" w:hAnsi="Arial" w:cs="Arial"/>
          <w:bCs/>
          <w:color w:val="444444"/>
          <w:shd w:val="clear" w:color="auto" w:fill="FFFFFF"/>
        </w:rPr>
        <w:t>Dështimi për t'i siguruar të dhënat e sakta</w:t>
      </w:r>
      <w:r w:rsidR="0020454C" w:rsidRPr="008B24CC">
        <w:rPr>
          <w:rFonts w:ascii="Arial" w:hAnsi="Arial" w:cs="Arial"/>
          <w:bCs/>
          <w:color w:val="444444"/>
          <w:shd w:val="clear" w:color="auto" w:fill="FFFFFF"/>
        </w:rPr>
        <w:t xml:space="preserve"> per palen</w:t>
      </w:r>
      <w:r w:rsidRPr="008B24CC">
        <w:rPr>
          <w:rFonts w:ascii="Arial" w:hAnsi="Arial" w:cs="Arial"/>
          <w:bCs/>
          <w:color w:val="444444"/>
          <w:shd w:val="clear" w:color="auto" w:fill="FFFFFF"/>
        </w:rPr>
        <w:t>, për shembull, emrin, mbiemrin (emrin e babait) adresën</w:t>
      </w:r>
      <w:r w:rsidR="006B0A5E" w:rsidRPr="008B24CC">
        <w:rPr>
          <w:rFonts w:ascii="Arial" w:hAnsi="Arial" w:cs="Arial"/>
          <w:bCs/>
          <w:color w:val="444444"/>
          <w:shd w:val="clear" w:color="auto" w:fill="FFFFFF"/>
        </w:rPr>
        <w:t xml:space="preserve"> e pales ne rast.</w:t>
      </w:r>
    </w:p>
    <w:p w:rsidR="00D0458C" w:rsidRPr="008B24CC" w:rsidRDefault="00D0458C" w:rsidP="00C50AB7">
      <w:pPr>
        <w:pStyle w:val="ListParagraph"/>
        <w:numPr>
          <w:ilvl w:val="0"/>
          <w:numId w:val="3"/>
        </w:numPr>
        <w:spacing w:line="360" w:lineRule="auto"/>
        <w:rPr>
          <w:rFonts w:ascii="Arial" w:hAnsi="Arial" w:cs="Arial"/>
          <w:b/>
          <w:bCs/>
          <w:color w:val="444444"/>
          <w:shd w:val="clear" w:color="auto" w:fill="FFFFFF"/>
        </w:rPr>
      </w:pPr>
      <w:r w:rsidRPr="008B24CC">
        <w:rPr>
          <w:rFonts w:ascii="Arial" w:hAnsi="Arial" w:cs="Arial"/>
          <w:bCs/>
          <w:color w:val="444444"/>
          <w:shd w:val="clear" w:color="auto" w:fill="FFFFFF"/>
        </w:rPr>
        <w:t xml:space="preserve">Emërtimi i rrugëve të reja (ndërsa dosja e rastit ka adresën e vjetër) </w:t>
      </w:r>
    </w:p>
    <w:p w:rsidR="00D0458C" w:rsidRPr="00344EA7" w:rsidRDefault="00D0458C" w:rsidP="00C50AB7">
      <w:pPr>
        <w:pStyle w:val="ListParagraph"/>
        <w:numPr>
          <w:ilvl w:val="0"/>
          <w:numId w:val="3"/>
        </w:numPr>
        <w:spacing w:line="360" w:lineRule="auto"/>
        <w:rPr>
          <w:rFonts w:ascii="Arial" w:hAnsi="Arial" w:cs="Arial"/>
          <w:bCs/>
        </w:rPr>
      </w:pPr>
      <w:r w:rsidRPr="008B24CC">
        <w:rPr>
          <w:rFonts w:ascii="Arial" w:hAnsi="Arial" w:cs="Arial"/>
          <w:bCs/>
          <w:color w:val="444444"/>
          <w:shd w:val="clear" w:color="auto" w:fill="FFFFFF"/>
        </w:rPr>
        <w:t xml:space="preserve">Sidomos në </w:t>
      </w:r>
      <w:r w:rsidRPr="008B24CC">
        <w:rPr>
          <w:rFonts w:ascii="Arial" w:hAnsi="Arial" w:cs="Arial"/>
          <w:bCs/>
          <w:color w:val="444444"/>
        </w:rPr>
        <w:t>f</w:t>
      </w:r>
      <w:r w:rsidRPr="00344EA7">
        <w:rPr>
          <w:rFonts w:ascii="Arial" w:hAnsi="Arial" w:cs="Arial"/>
          <w:bCs/>
        </w:rPr>
        <w:t xml:space="preserve">shatra, shumë njerëz kanë të njëjtin emër dhe mbiemër dhe për këtë arsye është e nevojshme që thirrja të ketë emrin e babait, </w:t>
      </w:r>
    </w:p>
    <w:p w:rsidR="00D0458C" w:rsidRPr="00344EA7" w:rsidRDefault="00D0458C" w:rsidP="00C50AB7">
      <w:pPr>
        <w:pStyle w:val="ListParagraph"/>
        <w:numPr>
          <w:ilvl w:val="0"/>
          <w:numId w:val="3"/>
        </w:numPr>
        <w:spacing w:line="360" w:lineRule="auto"/>
        <w:rPr>
          <w:rFonts w:ascii="Arial" w:hAnsi="Arial" w:cs="Arial"/>
          <w:bCs/>
        </w:rPr>
      </w:pPr>
      <w:r w:rsidRPr="00344EA7">
        <w:rPr>
          <w:rFonts w:ascii="Arial" w:hAnsi="Arial" w:cs="Arial"/>
          <w:bCs/>
        </w:rPr>
        <w:t xml:space="preserve">Fillimi me vonesë i seancave (palët nuk vijnë në kohë të caktuar) </w:t>
      </w:r>
    </w:p>
    <w:p w:rsidR="00D0458C" w:rsidRPr="00344EA7" w:rsidRDefault="00D0458C" w:rsidP="00C50AB7">
      <w:pPr>
        <w:pStyle w:val="ListParagraph"/>
        <w:numPr>
          <w:ilvl w:val="0"/>
          <w:numId w:val="3"/>
        </w:numPr>
        <w:spacing w:line="360" w:lineRule="auto"/>
        <w:rPr>
          <w:rFonts w:ascii="Arial" w:hAnsi="Arial" w:cs="Arial"/>
          <w:bCs/>
        </w:rPr>
      </w:pPr>
      <w:r w:rsidRPr="00344EA7">
        <w:rPr>
          <w:rFonts w:ascii="Arial" w:hAnsi="Arial" w:cs="Arial"/>
          <w:bCs/>
        </w:rPr>
        <w:t>Prona</w:t>
      </w:r>
      <w:r w:rsidR="0020454C" w:rsidRPr="00344EA7">
        <w:rPr>
          <w:rFonts w:ascii="Arial" w:hAnsi="Arial" w:cs="Arial"/>
          <w:bCs/>
        </w:rPr>
        <w:t>t</w:t>
      </w:r>
      <w:r w:rsidRPr="00344EA7">
        <w:rPr>
          <w:rFonts w:ascii="Arial" w:hAnsi="Arial" w:cs="Arial"/>
          <w:bCs/>
        </w:rPr>
        <w:t xml:space="preserve">  e reja  dhe transferet e pronave nuk regjistrohen</w:t>
      </w:r>
      <w:r w:rsidR="0020454C" w:rsidRPr="00344EA7">
        <w:rPr>
          <w:rFonts w:ascii="Arial" w:hAnsi="Arial" w:cs="Arial"/>
          <w:bCs/>
        </w:rPr>
        <w:t>.</w:t>
      </w:r>
    </w:p>
    <w:p w:rsidR="00D0458C" w:rsidRPr="00344EA7" w:rsidRDefault="00D0458C" w:rsidP="00C50AB7">
      <w:pPr>
        <w:pStyle w:val="ListParagraph"/>
        <w:numPr>
          <w:ilvl w:val="0"/>
          <w:numId w:val="3"/>
        </w:numPr>
        <w:spacing w:line="360" w:lineRule="auto"/>
        <w:rPr>
          <w:rFonts w:ascii="Arial" w:hAnsi="Arial" w:cs="Arial"/>
          <w:bCs/>
        </w:rPr>
      </w:pPr>
      <w:r w:rsidRPr="00344EA7">
        <w:rPr>
          <w:rFonts w:ascii="Arial" w:hAnsi="Arial" w:cs="Arial"/>
          <w:bCs/>
        </w:rPr>
        <w:t xml:space="preserve">Për të njëjtën çështje disa seanca janë mbajtur dhe rasti mbetet i pazgjidhur (kjo është për shkak se palët në procedurë nuk shfaqen në kohë të caktuar), </w:t>
      </w:r>
    </w:p>
    <w:p w:rsidR="00D0458C" w:rsidRPr="00344EA7" w:rsidRDefault="00D0458C" w:rsidP="00C50AB7">
      <w:pPr>
        <w:pStyle w:val="ListParagraph"/>
        <w:numPr>
          <w:ilvl w:val="0"/>
          <w:numId w:val="3"/>
        </w:numPr>
        <w:spacing w:line="360" w:lineRule="auto"/>
        <w:rPr>
          <w:rFonts w:ascii="Arial" w:hAnsi="Arial" w:cs="Arial"/>
          <w:bCs/>
        </w:rPr>
      </w:pPr>
      <w:r w:rsidRPr="00344EA7">
        <w:rPr>
          <w:rFonts w:ascii="Arial" w:hAnsi="Arial" w:cs="Arial"/>
          <w:bCs/>
        </w:rPr>
        <w:t>Prezantimi i pasaktë i vlerës së pronës gjatë përcaktimit të tarifës gjyqësore</w:t>
      </w:r>
    </w:p>
    <w:p w:rsidR="00A0175C" w:rsidRPr="00344EA7" w:rsidRDefault="00D0458C" w:rsidP="00A0175C">
      <w:pPr>
        <w:pStyle w:val="ListParagraph"/>
        <w:numPr>
          <w:ilvl w:val="0"/>
          <w:numId w:val="6"/>
        </w:numPr>
        <w:spacing w:line="360" w:lineRule="auto"/>
        <w:rPr>
          <w:rFonts w:ascii="Arial" w:hAnsi="Arial" w:cs="Arial"/>
          <w:bCs/>
        </w:rPr>
      </w:pPr>
      <w:r w:rsidRPr="00344EA7">
        <w:rPr>
          <w:rFonts w:ascii="Arial" w:hAnsi="Arial" w:cs="Arial"/>
          <w:bCs/>
        </w:rPr>
        <w:t>Kreu i familjes pranon dhe nënshkruan në emër të të gjithë anëtarëve të familjes thirrjen për seancën gjyqësore</w:t>
      </w:r>
      <w:r w:rsidR="00FC08D0" w:rsidRPr="00344EA7">
        <w:rPr>
          <w:rFonts w:ascii="Arial" w:hAnsi="Arial" w:cs="Arial"/>
          <w:bCs/>
        </w:rPr>
        <w:t>.</w:t>
      </w:r>
    </w:p>
    <w:p w:rsidR="00A0175C" w:rsidRPr="00344EA7" w:rsidRDefault="00A0175C" w:rsidP="00A0175C">
      <w:pPr>
        <w:pStyle w:val="ListParagraph"/>
        <w:spacing w:line="360" w:lineRule="auto"/>
        <w:ind w:left="360"/>
        <w:rPr>
          <w:rFonts w:ascii="Arial" w:hAnsi="Arial" w:cs="Arial"/>
          <w:b/>
          <w:bCs/>
        </w:rPr>
      </w:pPr>
    </w:p>
    <w:p w:rsidR="00A0175C" w:rsidRPr="00344EA7" w:rsidRDefault="00A0175C" w:rsidP="00A0175C">
      <w:pPr>
        <w:spacing w:line="360" w:lineRule="auto"/>
        <w:jc w:val="both"/>
        <w:rPr>
          <w:rFonts w:ascii="Arial" w:hAnsi="Arial" w:cs="Arial"/>
          <w:b/>
          <w:bCs/>
        </w:rPr>
      </w:pPr>
    </w:p>
    <w:p w:rsidR="00A0175C" w:rsidRPr="00344EA7" w:rsidRDefault="000E6997" w:rsidP="00A0175C">
      <w:pPr>
        <w:spacing w:line="360" w:lineRule="auto"/>
        <w:jc w:val="both"/>
        <w:rPr>
          <w:rFonts w:ascii="Arial" w:hAnsi="Arial" w:cs="Arial"/>
          <w:b/>
          <w:bCs/>
        </w:rPr>
      </w:pPr>
      <w:r w:rsidRPr="00344EA7">
        <w:rPr>
          <w:rFonts w:ascii="Arial" w:hAnsi="Arial" w:cs="Arial"/>
          <w:b/>
          <w:bCs/>
        </w:rPr>
        <w:t>KONKLUZIONE</w:t>
      </w:r>
    </w:p>
    <w:p w:rsidR="00CD4EE8" w:rsidRPr="00344EA7" w:rsidRDefault="004C3CCF" w:rsidP="00C50AB7">
      <w:pPr>
        <w:spacing w:line="360" w:lineRule="auto"/>
        <w:jc w:val="both"/>
        <w:rPr>
          <w:rFonts w:ascii="Arial" w:hAnsi="Arial" w:cs="Arial"/>
          <w:b/>
          <w:bCs/>
        </w:rPr>
      </w:pPr>
      <w:r w:rsidRPr="00344EA7">
        <w:rPr>
          <w:rFonts w:ascii="Arial" w:hAnsi="Arial" w:cs="Arial"/>
          <w:b/>
          <w:bCs/>
        </w:rPr>
        <w:t>Zbatueshmëria</w:t>
      </w:r>
      <w:r w:rsidR="00E05D19" w:rsidRPr="00344EA7">
        <w:rPr>
          <w:rFonts w:ascii="Arial" w:hAnsi="Arial" w:cs="Arial"/>
          <w:b/>
          <w:bCs/>
        </w:rPr>
        <w:t xml:space="preserve"> </w:t>
      </w:r>
      <w:r w:rsidRPr="00344EA7">
        <w:rPr>
          <w:rFonts w:ascii="Arial" w:hAnsi="Arial" w:cs="Arial"/>
          <w:b/>
          <w:bCs/>
        </w:rPr>
        <w:t>e dy-gjuhësisë në seancat gjyqësore</w:t>
      </w:r>
    </w:p>
    <w:p w:rsidR="00CD4EE8" w:rsidRPr="00344EA7" w:rsidRDefault="0085752D" w:rsidP="00C50AB7">
      <w:pPr>
        <w:spacing w:line="360" w:lineRule="auto"/>
        <w:jc w:val="both"/>
        <w:rPr>
          <w:rFonts w:ascii="Arial" w:hAnsi="Arial" w:cs="Arial"/>
          <w:bCs/>
        </w:rPr>
      </w:pPr>
      <w:r w:rsidRPr="00344EA7">
        <w:rPr>
          <w:rFonts w:ascii="Arial" w:hAnsi="Arial" w:cs="Arial"/>
          <w:bCs/>
        </w:rPr>
        <w:lastRenderedPageBreak/>
        <w:t xml:space="preserve">Sa i përket te gjeturave nga monitorimi i çështjeve lidhur me niveli e zbatueshme risë se dy-gjuhësisë në seancat gjyqësore mund te themi se </w:t>
      </w:r>
      <w:r w:rsidR="00263B92" w:rsidRPr="00344EA7">
        <w:rPr>
          <w:rFonts w:ascii="Arial" w:hAnsi="Arial" w:cs="Arial"/>
          <w:bCs/>
        </w:rPr>
        <w:t xml:space="preserve">Gjykata Themelore operon me vetëm një përkthyes qe nuk mjafton për te mbuluar nevojat e gjykatës </w:t>
      </w:r>
      <w:r w:rsidRPr="00344EA7">
        <w:rPr>
          <w:rFonts w:ascii="Arial" w:hAnsi="Arial" w:cs="Arial"/>
          <w:bCs/>
        </w:rPr>
        <w:t>sa i përket përkthimi te lendeve si dhe pjesëmarrjes ne seanca. Mund te ndodhe qe për shkake te mungesës se përkthyesit edhe seanca te shtyhet dhe se nëse përkthyesi shkon n</w:t>
      </w:r>
      <w:r w:rsidR="000E6997" w:rsidRPr="00344EA7">
        <w:rPr>
          <w:rFonts w:ascii="Arial" w:hAnsi="Arial" w:cs="Arial"/>
          <w:bCs/>
        </w:rPr>
        <w:t>ë</w:t>
      </w:r>
      <w:r w:rsidRPr="00344EA7">
        <w:rPr>
          <w:rFonts w:ascii="Arial" w:hAnsi="Arial" w:cs="Arial"/>
          <w:bCs/>
        </w:rPr>
        <w:t xml:space="preserve"> pushim atëherë situata komplikohet me shume. Kjo mbetet je sfide qe duhet te adresohet sa me shpejt qe mundet ose se paku te caktohet një zyrtare me detyra shtese te përkthyesit ose si alternative tjetër to angazhohet ndonjë staf tjetër nga Gjykatat tjera themelore. </w:t>
      </w:r>
      <w:r w:rsidR="00CE2FEE" w:rsidRPr="00344EA7">
        <w:rPr>
          <w:rFonts w:ascii="Arial" w:hAnsi="Arial" w:cs="Arial"/>
          <w:bCs/>
        </w:rPr>
        <w:t xml:space="preserve">Përditësimi ne  tabelën e njoftimeve përball Gjykatës Themelore nuk behet ne mënyrë te rregullte lidhur me njoftimet dhe publikimet për qytetare dhe pale te interesuara dhe shume rralle publikon njoftime ne dy gjuhe dhe po ashtu ku si pasoje e kësaj ende mund te gjenden njoftime qe datojnë nga viti 2012 dhe 2013. Pastaj, </w:t>
      </w:r>
      <w:r w:rsidR="00263B92" w:rsidRPr="00344EA7">
        <w:rPr>
          <w:rFonts w:ascii="Arial" w:hAnsi="Arial" w:cs="Arial"/>
          <w:bCs/>
        </w:rPr>
        <w:t>ka ndodhur që administratori nuk ka shpallur të gjitha gjykimet e planifikuara në ekranin e vendosur në holl</w:t>
      </w:r>
      <w:r w:rsidR="00CD4EE8" w:rsidRPr="00344EA7">
        <w:rPr>
          <w:rFonts w:ascii="Arial" w:hAnsi="Arial" w:cs="Arial"/>
          <w:bCs/>
        </w:rPr>
        <w:t xml:space="preserve">in kryesor dhe atë ne dy gjuhe. Si ane pozitive </w:t>
      </w:r>
      <w:r w:rsidR="00263B92" w:rsidRPr="00344EA7">
        <w:rPr>
          <w:rFonts w:ascii="Arial" w:hAnsi="Arial" w:cs="Arial"/>
          <w:bCs/>
        </w:rPr>
        <w:t xml:space="preserve">vlen te përmendet se ne Gjykatë ka </w:t>
      </w:r>
      <w:r w:rsidR="00DC01C5" w:rsidRPr="00344EA7">
        <w:rPr>
          <w:rFonts w:ascii="Arial" w:hAnsi="Arial" w:cs="Arial"/>
          <w:bCs/>
        </w:rPr>
        <w:t>S</w:t>
      </w:r>
      <w:r w:rsidR="00263B92" w:rsidRPr="00344EA7">
        <w:rPr>
          <w:rFonts w:ascii="Arial" w:hAnsi="Arial" w:cs="Arial"/>
          <w:bCs/>
        </w:rPr>
        <w:t xml:space="preserve">hqiptarë dhe Serb që punojnë </w:t>
      </w:r>
      <w:r w:rsidR="00CD4EE8" w:rsidRPr="00344EA7">
        <w:rPr>
          <w:rFonts w:ascii="Arial" w:hAnsi="Arial" w:cs="Arial"/>
          <w:bCs/>
        </w:rPr>
        <w:t>si</w:t>
      </w:r>
      <w:r w:rsidR="00263B92" w:rsidRPr="00344EA7">
        <w:rPr>
          <w:rFonts w:ascii="Arial" w:hAnsi="Arial" w:cs="Arial"/>
          <w:bCs/>
        </w:rPr>
        <w:t xml:space="preserve"> zyrtarë, kështu që qytetarët mund të bisedojnë me ta në gjuhën e tyre amtare</w:t>
      </w:r>
      <w:r w:rsidR="00CD4EE8" w:rsidRPr="00344EA7">
        <w:rPr>
          <w:rFonts w:ascii="Arial" w:hAnsi="Arial" w:cs="Arial"/>
          <w:bCs/>
        </w:rPr>
        <w:t xml:space="preserve"> dhe n</w:t>
      </w:r>
      <w:r w:rsidR="00263B92" w:rsidRPr="00344EA7">
        <w:rPr>
          <w:rFonts w:ascii="Arial" w:hAnsi="Arial" w:cs="Arial"/>
          <w:bCs/>
        </w:rPr>
        <w:t>ë qoftë se gjyqtari është, për shembull, shqiptar, dhe në qoftë se ai nuk mund ta flas gjuhën e palës, ai zakonisht thërret një përkthyes për komunikim më të lehtë</w:t>
      </w:r>
      <w:r w:rsidR="000E6997" w:rsidRPr="00344EA7">
        <w:rPr>
          <w:rFonts w:ascii="Arial" w:hAnsi="Arial" w:cs="Arial"/>
          <w:bCs/>
        </w:rPr>
        <w:t xml:space="preserve"> i cili perkthyes shpesh nuk eshte i mjaftueshme sepse eshte vetem nje</w:t>
      </w:r>
      <w:r w:rsidR="00263B92" w:rsidRPr="00344EA7">
        <w:rPr>
          <w:rFonts w:ascii="Arial" w:hAnsi="Arial" w:cs="Arial"/>
          <w:bCs/>
        </w:rPr>
        <w:t xml:space="preserve">. </w:t>
      </w:r>
      <w:r w:rsidR="00CD4EE8" w:rsidRPr="00344EA7">
        <w:rPr>
          <w:rFonts w:ascii="Arial" w:hAnsi="Arial" w:cs="Arial"/>
          <w:bCs/>
        </w:rPr>
        <w:t xml:space="preserve">Çështja tjetër pozitive qe është vërejtur duke u aplikuar nga ana e </w:t>
      </w:r>
      <w:r w:rsidR="00263B92" w:rsidRPr="00344EA7">
        <w:rPr>
          <w:rFonts w:ascii="Arial" w:hAnsi="Arial" w:cs="Arial"/>
          <w:bCs/>
        </w:rPr>
        <w:t>gjyqtarëve është që të gjithë personat e pranishëm, si prokuroria dh</w:t>
      </w:r>
      <w:r w:rsidR="00CD4EE8" w:rsidRPr="00344EA7">
        <w:rPr>
          <w:rFonts w:ascii="Arial" w:hAnsi="Arial" w:cs="Arial"/>
          <w:bCs/>
        </w:rPr>
        <w:t>e i akuzuari, kane pasur</w:t>
      </w:r>
      <w:r w:rsidR="00263B92" w:rsidRPr="00344EA7">
        <w:rPr>
          <w:rFonts w:ascii="Arial" w:hAnsi="Arial" w:cs="Arial"/>
          <w:bCs/>
        </w:rPr>
        <w:t xml:space="preserve"> të drejtë </w:t>
      </w:r>
      <w:r w:rsidR="00CD4EE8" w:rsidRPr="00344EA7">
        <w:rPr>
          <w:rFonts w:ascii="Arial" w:hAnsi="Arial" w:cs="Arial"/>
          <w:bCs/>
        </w:rPr>
        <w:t xml:space="preserve">dhe iu </w:t>
      </w:r>
      <w:r w:rsidR="00191567" w:rsidRPr="00344EA7">
        <w:rPr>
          <w:rFonts w:ascii="Arial" w:hAnsi="Arial" w:cs="Arial"/>
          <w:bCs/>
        </w:rPr>
        <w:t>është</w:t>
      </w:r>
      <w:r w:rsidR="00CD4EE8" w:rsidRPr="00344EA7">
        <w:rPr>
          <w:rFonts w:ascii="Arial" w:hAnsi="Arial" w:cs="Arial"/>
          <w:bCs/>
        </w:rPr>
        <w:t xml:space="preserve"> mundësuar </w:t>
      </w:r>
      <w:r w:rsidR="00263B92" w:rsidRPr="00344EA7">
        <w:rPr>
          <w:rFonts w:ascii="Arial" w:hAnsi="Arial" w:cs="Arial"/>
          <w:bCs/>
        </w:rPr>
        <w:t>për të dhënë</w:t>
      </w:r>
      <w:r w:rsidR="00CD4EE8" w:rsidRPr="00344EA7">
        <w:rPr>
          <w:rFonts w:ascii="Arial" w:hAnsi="Arial" w:cs="Arial"/>
          <w:bCs/>
        </w:rPr>
        <w:t xml:space="preserve"> një deklaratë ne gjuhën amtare.</w:t>
      </w:r>
      <w:r w:rsidR="00191567" w:rsidRPr="00344EA7">
        <w:rPr>
          <w:rFonts w:ascii="Arial" w:hAnsi="Arial" w:cs="Arial"/>
          <w:bCs/>
        </w:rPr>
        <w:t xml:space="preserve"> </w:t>
      </w:r>
    </w:p>
    <w:p w:rsidR="0006698E" w:rsidRPr="00344EA7" w:rsidRDefault="0006698E" w:rsidP="00C50AB7">
      <w:pPr>
        <w:spacing w:line="360" w:lineRule="auto"/>
        <w:jc w:val="both"/>
        <w:rPr>
          <w:rFonts w:ascii="Arial" w:hAnsi="Arial" w:cs="Arial"/>
          <w:b/>
          <w:bCs/>
        </w:rPr>
      </w:pPr>
    </w:p>
    <w:p w:rsidR="00191567" w:rsidRPr="00344EA7" w:rsidRDefault="00191567" w:rsidP="00C50AB7">
      <w:pPr>
        <w:spacing w:line="360" w:lineRule="auto"/>
        <w:jc w:val="both"/>
        <w:rPr>
          <w:rFonts w:ascii="Arial" w:hAnsi="Arial" w:cs="Arial"/>
          <w:b/>
          <w:bCs/>
        </w:rPr>
      </w:pPr>
      <w:r w:rsidRPr="00344EA7">
        <w:rPr>
          <w:rFonts w:ascii="Arial" w:hAnsi="Arial" w:cs="Arial"/>
          <w:b/>
          <w:bCs/>
        </w:rPr>
        <w:t>Niveli i shpeshtësisë dhe arsyet për shtyrjen e gjykimeve/seancave që afektojnë komunitetet jo-shumicë.</w:t>
      </w:r>
    </w:p>
    <w:p w:rsidR="002F314A" w:rsidRPr="00344EA7" w:rsidRDefault="004E299C" w:rsidP="00C50AB7">
      <w:pPr>
        <w:spacing w:line="360" w:lineRule="auto"/>
        <w:jc w:val="both"/>
        <w:rPr>
          <w:rFonts w:ascii="Arial" w:hAnsi="Arial" w:cs="Arial"/>
          <w:bCs/>
        </w:rPr>
      </w:pPr>
      <w:r w:rsidRPr="00344EA7">
        <w:rPr>
          <w:rFonts w:ascii="Arial" w:hAnsi="Arial" w:cs="Arial"/>
          <w:bCs/>
        </w:rPr>
        <w:t xml:space="preserve">Arsyeja kryesore  për shtyrjen e gjykimeve/seancave që afektojnë komunitetet jo-shumicë por jo vetëm atë por edhe rastet tjera mbetet mungesa e </w:t>
      </w:r>
      <w:r w:rsidR="004A053F" w:rsidRPr="00344EA7">
        <w:rPr>
          <w:rFonts w:ascii="Arial" w:hAnsi="Arial" w:cs="Arial"/>
          <w:bCs/>
        </w:rPr>
        <w:t>shpeshte e prokuroreve</w:t>
      </w:r>
      <w:r w:rsidRPr="00344EA7">
        <w:rPr>
          <w:rFonts w:ascii="Arial" w:hAnsi="Arial" w:cs="Arial"/>
          <w:b/>
          <w:bCs/>
        </w:rPr>
        <w:t>.</w:t>
      </w:r>
      <w:r w:rsidR="004A053F" w:rsidRPr="00344EA7">
        <w:rPr>
          <w:rFonts w:ascii="Arial" w:hAnsi="Arial" w:cs="Arial"/>
          <w:b/>
          <w:bCs/>
        </w:rPr>
        <w:t xml:space="preserve"> </w:t>
      </w:r>
      <w:r w:rsidR="00570535" w:rsidRPr="00344EA7">
        <w:rPr>
          <w:rFonts w:ascii="Arial" w:hAnsi="Arial" w:cs="Arial"/>
          <w:bCs/>
        </w:rPr>
        <w:t xml:space="preserve">Është vetëm një prokuror i cili e viziton gjykatën tri here ne jave  dh.m.th një gjyqtar e ka vetëm një here ne jave prokurorin. Nga kjo </w:t>
      </w:r>
      <w:r w:rsidR="00BE2B36" w:rsidRPr="00344EA7">
        <w:rPr>
          <w:rFonts w:ascii="Arial" w:hAnsi="Arial" w:cs="Arial"/>
          <w:bCs/>
        </w:rPr>
        <w:t>i</w:t>
      </w:r>
      <w:r w:rsidR="00570535" w:rsidRPr="00344EA7">
        <w:rPr>
          <w:rFonts w:ascii="Arial" w:hAnsi="Arial" w:cs="Arial"/>
          <w:bCs/>
        </w:rPr>
        <w:t xml:space="preserve"> bie </w:t>
      </w:r>
      <w:r w:rsidR="00BE2B36" w:rsidRPr="00344EA7">
        <w:rPr>
          <w:rFonts w:ascii="Arial" w:hAnsi="Arial" w:cs="Arial"/>
          <w:bCs/>
        </w:rPr>
        <w:t>s</w:t>
      </w:r>
      <w:r w:rsidR="00570535" w:rsidRPr="00344EA7">
        <w:rPr>
          <w:rFonts w:ascii="Arial" w:hAnsi="Arial" w:cs="Arial"/>
          <w:bCs/>
        </w:rPr>
        <w:t xml:space="preserve">e një gjyqtar ta këtë prokurorin vetëm nj here gjate javës, dhe atë varësisht nga pesha dhe rëndësia e lendeve. </w:t>
      </w:r>
      <w:r w:rsidR="004A053F" w:rsidRPr="00344EA7">
        <w:rPr>
          <w:rFonts w:ascii="Arial" w:hAnsi="Arial" w:cs="Arial"/>
          <w:bCs/>
        </w:rPr>
        <w:t xml:space="preserve">Kjo mungese e tyre përcillet me mos njoftim paraprak tek Gjykata Themelore ku si pasoje te </w:t>
      </w:r>
      <w:r w:rsidR="00273E4E" w:rsidRPr="00344EA7">
        <w:rPr>
          <w:rFonts w:ascii="Arial" w:hAnsi="Arial" w:cs="Arial"/>
          <w:bCs/>
        </w:rPr>
        <w:t>seancat janë shtyre vetëm për shkak te mungese se prokurorit</w:t>
      </w:r>
      <w:r w:rsidR="00B253DD" w:rsidRPr="00344EA7">
        <w:rPr>
          <w:rFonts w:ascii="Arial" w:hAnsi="Arial" w:cs="Arial"/>
          <w:bCs/>
        </w:rPr>
        <w:t>. Ku</w:t>
      </w:r>
      <w:r w:rsidR="00191567" w:rsidRPr="00344EA7">
        <w:rPr>
          <w:rFonts w:ascii="Arial" w:hAnsi="Arial" w:cs="Arial"/>
          <w:bCs/>
        </w:rPr>
        <w:t xml:space="preserve"> sipas vëzhgimeve të pranishmëve tanë, prokurori është i pranishëm vetëm </w:t>
      </w:r>
      <w:r w:rsidR="004A053F" w:rsidRPr="00344EA7">
        <w:rPr>
          <w:rFonts w:ascii="Arial" w:hAnsi="Arial" w:cs="Arial"/>
          <w:bCs/>
        </w:rPr>
        <w:t>dy</w:t>
      </w:r>
      <w:r w:rsidR="00B253DD" w:rsidRPr="00344EA7">
        <w:rPr>
          <w:rFonts w:ascii="Arial" w:hAnsi="Arial" w:cs="Arial"/>
          <w:bCs/>
        </w:rPr>
        <w:t xml:space="preserve"> herë në javë. Nga kjo rezulton </w:t>
      </w:r>
      <w:r w:rsidR="00191567" w:rsidRPr="00344EA7">
        <w:rPr>
          <w:rFonts w:ascii="Arial" w:hAnsi="Arial" w:cs="Arial"/>
          <w:bCs/>
        </w:rPr>
        <w:t>qe një gjyqtar ta këtë prokurorin vetëm një dite gjate javës, dhe atë varësisht nga pesha dhe rëndësia e lendeve</w:t>
      </w:r>
      <w:r w:rsidR="00B253DD" w:rsidRPr="00344EA7">
        <w:rPr>
          <w:rFonts w:ascii="Arial" w:hAnsi="Arial" w:cs="Arial"/>
          <w:bCs/>
        </w:rPr>
        <w:t>.</w:t>
      </w:r>
      <w:r w:rsidR="00191567" w:rsidRPr="00344EA7">
        <w:rPr>
          <w:rFonts w:ascii="Arial" w:hAnsi="Arial" w:cs="Arial"/>
          <w:bCs/>
        </w:rPr>
        <w:t xml:space="preserve"> Kjo çështje është vënë re në mënyrë të qartë dhe është konfirmuar edhe nga ana e personelit të gjykatës</w:t>
      </w:r>
      <w:r w:rsidR="002F314A" w:rsidRPr="00344EA7">
        <w:rPr>
          <w:rFonts w:ascii="Arial" w:hAnsi="Arial" w:cs="Arial"/>
          <w:bCs/>
        </w:rPr>
        <w:t xml:space="preserve"> prandaj  ne </w:t>
      </w:r>
      <w:r w:rsidR="002F314A" w:rsidRPr="00344EA7">
        <w:rPr>
          <w:rFonts w:ascii="Arial" w:hAnsi="Arial" w:cs="Arial"/>
          <w:bCs/>
        </w:rPr>
        <w:lastRenderedPageBreak/>
        <w:t>konsiderojmë se k</w:t>
      </w:r>
      <w:r w:rsidR="00191567" w:rsidRPr="00344EA7">
        <w:rPr>
          <w:rFonts w:ascii="Arial" w:hAnsi="Arial" w:cs="Arial"/>
          <w:bCs/>
        </w:rPr>
        <w:t>jo 'dukuri' duhet të adresohet në nivelet më të larta të vendimmarrjes në Kosovë, pasi ajo do të ndikojë direkt në minimizimin e kufizimit të rasteve.</w:t>
      </w:r>
      <w:r w:rsidR="007C6486" w:rsidRPr="00344EA7">
        <w:rPr>
          <w:rFonts w:ascii="Arial" w:hAnsi="Arial" w:cs="Arial"/>
          <w:bCs/>
        </w:rPr>
        <w:t xml:space="preserve"> </w:t>
      </w:r>
    </w:p>
    <w:p w:rsidR="00AE45AD" w:rsidRPr="00344EA7" w:rsidRDefault="007C6486" w:rsidP="00C50AB7">
      <w:pPr>
        <w:spacing w:line="360" w:lineRule="auto"/>
        <w:jc w:val="both"/>
        <w:rPr>
          <w:rFonts w:ascii="Arial" w:hAnsi="Arial" w:cs="Arial"/>
          <w:b/>
          <w:bCs/>
        </w:rPr>
      </w:pPr>
      <w:r w:rsidRPr="00344EA7">
        <w:rPr>
          <w:rFonts w:ascii="Arial" w:hAnsi="Arial" w:cs="Arial"/>
          <w:bCs/>
        </w:rPr>
        <w:t>Një dukuri tjetër e vërejtur dhe q</w:t>
      </w:r>
      <w:r w:rsidR="008B3F8D" w:rsidRPr="00344EA7">
        <w:rPr>
          <w:rFonts w:ascii="Arial" w:hAnsi="Arial" w:cs="Arial"/>
          <w:bCs/>
        </w:rPr>
        <w:t>ë</w:t>
      </w:r>
      <w:r w:rsidRPr="00344EA7">
        <w:rPr>
          <w:rFonts w:ascii="Arial" w:hAnsi="Arial" w:cs="Arial"/>
          <w:bCs/>
        </w:rPr>
        <w:t xml:space="preserve"> ka qene mjafte e theksuar ishte edhe v</w:t>
      </w:r>
      <w:r w:rsidR="00191567" w:rsidRPr="00344EA7">
        <w:rPr>
          <w:rFonts w:ascii="Arial" w:hAnsi="Arial" w:cs="Arial"/>
          <w:bCs/>
        </w:rPr>
        <w:t xml:space="preserve">onimi i dorëzim/pranimit te ftesave për palët nga  komuniteti jo shumicë, sepse shumica e palëve janë kthyer për te jetuar ne Serbi dhe nuk kane bere lajmërimin e adresës se tyre. Papërgjegjësia dhe neglizhimi i ftesave apo thirrjeve </w:t>
      </w:r>
      <w:r w:rsidR="00AE45AD" w:rsidRPr="00344EA7">
        <w:rPr>
          <w:rFonts w:ascii="Arial" w:hAnsi="Arial" w:cs="Arial"/>
          <w:bCs/>
        </w:rPr>
        <w:t xml:space="preserve">nga te gjitha duke filluar nga stafi i gjykatës deri te pranuesi i ftesës </w:t>
      </w:r>
      <w:r w:rsidR="00191567" w:rsidRPr="00344EA7">
        <w:rPr>
          <w:rFonts w:ascii="Arial" w:hAnsi="Arial" w:cs="Arial"/>
          <w:bCs/>
        </w:rPr>
        <w:t xml:space="preserve">për te marre pjese ne seanca gjyqësore ku protagoniste te kontesteve janë vete palët e ftuara. </w:t>
      </w:r>
      <w:r w:rsidRPr="00344EA7">
        <w:rPr>
          <w:rFonts w:ascii="Arial" w:hAnsi="Arial" w:cs="Arial"/>
          <w:bCs/>
        </w:rPr>
        <w:t>Numrin prej tre</w:t>
      </w:r>
      <w:r w:rsidR="00191567" w:rsidRPr="00344EA7">
        <w:rPr>
          <w:rFonts w:ascii="Arial" w:hAnsi="Arial" w:cs="Arial"/>
          <w:bCs/>
        </w:rPr>
        <w:t xml:space="preserve"> gjykatësve</w:t>
      </w:r>
      <w:r w:rsidR="00AE45AD" w:rsidRPr="00344EA7">
        <w:rPr>
          <w:rFonts w:ascii="Arial" w:hAnsi="Arial" w:cs="Arial"/>
          <w:bCs/>
        </w:rPr>
        <w:t xml:space="preserve"> n</w:t>
      </w:r>
      <w:r w:rsidR="00191567" w:rsidRPr="00344EA7">
        <w:rPr>
          <w:rFonts w:ascii="Arial" w:hAnsi="Arial" w:cs="Arial"/>
          <w:bCs/>
        </w:rPr>
        <w:t>ë Gjykatën Themelore në Gjilan - Dega e konsiderojmë si të pamjaftueshëm për të adresuar numrin e madh të lëndëve të pazgjidhura.</w:t>
      </w:r>
      <w:r w:rsidR="00AE45AD" w:rsidRPr="00344EA7">
        <w:rPr>
          <w:rFonts w:ascii="Arial" w:hAnsi="Arial" w:cs="Arial"/>
          <w:bCs/>
        </w:rPr>
        <w:t xml:space="preserve"> Një çështje </w:t>
      </w:r>
      <w:r w:rsidR="0006698E" w:rsidRPr="00344EA7">
        <w:rPr>
          <w:rFonts w:ascii="Arial" w:hAnsi="Arial" w:cs="Arial"/>
          <w:bCs/>
        </w:rPr>
        <w:t>për</w:t>
      </w:r>
      <w:r w:rsidR="00AE45AD" w:rsidRPr="00344EA7">
        <w:rPr>
          <w:rFonts w:ascii="Arial" w:hAnsi="Arial" w:cs="Arial"/>
          <w:bCs/>
        </w:rPr>
        <w:t xml:space="preserve"> brengosje qe është vëzhguar nga monitorët ishte</w:t>
      </w:r>
      <w:r w:rsidR="00191567" w:rsidRPr="00344EA7">
        <w:rPr>
          <w:rFonts w:ascii="Arial" w:hAnsi="Arial" w:cs="Arial"/>
          <w:bCs/>
        </w:rPr>
        <w:t xml:space="preserve"> </w:t>
      </w:r>
      <w:r w:rsidR="00AE45AD" w:rsidRPr="00344EA7">
        <w:rPr>
          <w:rFonts w:ascii="Arial" w:hAnsi="Arial" w:cs="Arial"/>
          <w:bCs/>
        </w:rPr>
        <w:t>edhe m</w:t>
      </w:r>
      <w:r w:rsidR="00191567" w:rsidRPr="00344EA7">
        <w:rPr>
          <w:rFonts w:ascii="Arial" w:hAnsi="Arial" w:cs="Arial"/>
          <w:bCs/>
        </w:rPr>
        <w:t xml:space="preserve">ungesa e theksuar e publikut në seancat gjyqësore – </w:t>
      </w:r>
      <w:r w:rsidR="00AE45AD" w:rsidRPr="00344EA7">
        <w:rPr>
          <w:rFonts w:ascii="Arial" w:hAnsi="Arial" w:cs="Arial"/>
          <w:bCs/>
        </w:rPr>
        <w:t xml:space="preserve">gjate </w:t>
      </w:r>
      <w:r w:rsidR="00191567" w:rsidRPr="00344EA7">
        <w:rPr>
          <w:rFonts w:ascii="Arial" w:hAnsi="Arial" w:cs="Arial"/>
          <w:bCs/>
        </w:rPr>
        <w:t>monitorimit</w:t>
      </w:r>
      <w:r w:rsidR="00AE45AD" w:rsidRPr="00344EA7">
        <w:rPr>
          <w:rFonts w:ascii="Arial" w:hAnsi="Arial" w:cs="Arial"/>
          <w:bCs/>
        </w:rPr>
        <w:t xml:space="preserve"> te</w:t>
      </w:r>
      <w:r w:rsidR="00191567" w:rsidRPr="00344EA7">
        <w:rPr>
          <w:rFonts w:ascii="Arial" w:hAnsi="Arial" w:cs="Arial"/>
          <w:bCs/>
        </w:rPr>
        <w:t xml:space="preserve"> </w:t>
      </w:r>
      <w:r w:rsidR="00BE2B36" w:rsidRPr="00344EA7">
        <w:rPr>
          <w:rFonts w:ascii="Arial" w:hAnsi="Arial" w:cs="Arial"/>
          <w:bCs/>
        </w:rPr>
        <w:t xml:space="preserve">17 </w:t>
      </w:r>
      <w:r w:rsidR="00191567" w:rsidRPr="00344EA7">
        <w:rPr>
          <w:rFonts w:ascii="Arial" w:hAnsi="Arial" w:cs="Arial"/>
          <w:bCs/>
        </w:rPr>
        <w:t>seancave përveç monitoruesve dhe stafit të gjykatës, nuk janë ndjekur nga publiku</w:t>
      </w:r>
      <w:r w:rsidR="0006698E" w:rsidRPr="00344EA7">
        <w:rPr>
          <w:rFonts w:ascii="Arial" w:hAnsi="Arial" w:cs="Arial"/>
          <w:bCs/>
        </w:rPr>
        <w:t xml:space="preserve"> e as nga ndonjë organizate e shoqërisë civile. Por sa i përket informimit zakonisht b</w:t>
      </w:r>
      <w:r w:rsidR="00191567" w:rsidRPr="00344EA7">
        <w:rPr>
          <w:rFonts w:ascii="Arial" w:hAnsi="Arial" w:cs="Arial"/>
          <w:bCs/>
        </w:rPr>
        <w:t xml:space="preserve">renda gjykatës, qytetarët marrin informacion të mjaftueshëm nga recepsionistët, si dhe nga monitoruesit që ofrojnë informacion të përditësuar mbi kalendarin e seancave. </w:t>
      </w:r>
    </w:p>
    <w:p w:rsidR="00191567" w:rsidRPr="00344EA7" w:rsidRDefault="00F715F6" w:rsidP="00C50AB7">
      <w:pPr>
        <w:spacing w:line="360" w:lineRule="auto"/>
        <w:jc w:val="both"/>
        <w:rPr>
          <w:rFonts w:ascii="Arial" w:hAnsi="Arial" w:cs="Arial"/>
          <w:b/>
          <w:bCs/>
        </w:rPr>
      </w:pPr>
      <w:r w:rsidRPr="00344EA7">
        <w:rPr>
          <w:rFonts w:ascii="Arial" w:hAnsi="Arial" w:cs="Arial"/>
          <w:b/>
          <w:bCs/>
        </w:rPr>
        <w:t>R</w:t>
      </w:r>
      <w:r w:rsidR="00191567" w:rsidRPr="00344EA7">
        <w:rPr>
          <w:rFonts w:ascii="Arial" w:hAnsi="Arial" w:cs="Arial"/>
          <w:b/>
          <w:bCs/>
        </w:rPr>
        <w:t>aste</w:t>
      </w:r>
      <w:r w:rsidR="00AE45AD" w:rsidRPr="00344EA7">
        <w:rPr>
          <w:rFonts w:ascii="Arial" w:hAnsi="Arial" w:cs="Arial"/>
          <w:b/>
          <w:bCs/>
        </w:rPr>
        <w:t>t</w:t>
      </w:r>
      <w:r w:rsidR="00191567" w:rsidRPr="00344EA7">
        <w:rPr>
          <w:rFonts w:ascii="Arial" w:hAnsi="Arial" w:cs="Arial"/>
          <w:b/>
          <w:bCs/>
        </w:rPr>
        <w:t xml:space="preserve"> te kontesteve pronësore</w:t>
      </w:r>
    </w:p>
    <w:p w:rsidR="00191567" w:rsidRPr="00344EA7" w:rsidRDefault="0006698E" w:rsidP="00C50AB7">
      <w:pPr>
        <w:spacing w:line="360" w:lineRule="auto"/>
        <w:jc w:val="both"/>
        <w:rPr>
          <w:rFonts w:ascii="Arial" w:hAnsi="Arial" w:cs="Arial"/>
          <w:bCs/>
        </w:rPr>
      </w:pPr>
      <w:r w:rsidRPr="00344EA7">
        <w:rPr>
          <w:rFonts w:ascii="Arial" w:hAnsi="Arial" w:cs="Arial"/>
          <w:bCs/>
        </w:rPr>
        <w:t>Gjate monitorimit te rasteve pronësore është vërejtur një  n</w:t>
      </w:r>
      <w:r w:rsidR="00191567" w:rsidRPr="00344EA7">
        <w:rPr>
          <w:rFonts w:ascii="Arial" w:hAnsi="Arial" w:cs="Arial"/>
          <w:bCs/>
        </w:rPr>
        <w:t>umri i vogël i  gjyqtareve qe merren vetëm me rastet e pronës dhe te drejtave pronësore</w:t>
      </w:r>
      <w:r w:rsidR="0020454C" w:rsidRPr="00344EA7">
        <w:rPr>
          <w:rFonts w:ascii="Arial" w:hAnsi="Arial" w:cs="Arial"/>
          <w:bCs/>
        </w:rPr>
        <w:t>, ku eshte vetem nje gjyqtare per lende civile i cili gjykon per qeshtjet ne fjale</w:t>
      </w:r>
      <w:r w:rsidR="00F715F6" w:rsidRPr="00344EA7">
        <w:rPr>
          <w:rFonts w:ascii="Arial" w:hAnsi="Arial" w:cs="Arial"/>
          <w:bCs/>
        </w:rPr>
        <w:t xml:space="preserve"> </w:t>
      </w:r>
      <w:r w:rsidRPr="00344EA7">
        <w:rPr>
          <w:rFonts w:ascii="Arial" w:hAnsi="Arial" w:cs="Arial"/>
          <w:bCs/>
        </w:rPr>
        <w:t>Pastaj, t</w:t>
      </w:r>
      <w:r w:rsidR="00191567" w:rsidRPr="00344EA7">
        <w:rPr>
          <w:rFonts w:ascii="Arial" w:hAnsi="Arial" w:cs="Arial"/>
          <w:bCs/>
        </w:rPr>
        <w:t>hirrjet për seanca nuk janë dorëzuar si duhet, ose kane dështuar ti dorëzojnë</w:t>
      </w:r>
      <w:r w:rsidRPr="00344EA7">
        <w:rPr>
          <w:rFonts w:ascii="Arial" w:hAnsi="Arial" w:cs="Arial"/>
          <w:bCs/>
        </w:rPr>
        <w:t xml:space="preserve"> </w:t>
      </w:r>
      <w:r w:rsidR="000149FC" w:rsidRPr="00344EA7">
        <w:rPr>
          <w:rFonts w:ascii="Arial" w:hAnsi="Arial" w:cs="Arial"/>
          <w:bCs/>
        </w:rPr>
        <w:t>për</w:t>
      </w:r>
      <w:r w:rsidRPr="00344EA7">
        <w:rPr>
          <w:rFonts w:ascii="Arial" w:hAnsi="Arial" w:cs="Arial"/>
          <w:bCs/>
        </w:rPr>
        <w:t xml:space="preserve"> shkake te </w:t>
      </w:r>
      <w:r w:rsidR="00F23723" w:rsidRPr="00344EA7">
        <w:rPr>
          <w:rFonts w:ascii="Arial" w:hAnsi="Arial" w:cs="Arial"/>
          <w:bCs/>
        </w:rPr>
        <w:t>adresave te gabuara ose mungese se palëve sepse shume shpesh palët gjenden jashtë vendit</w:t>
      </w:r>
      <w:r w:rsidR="00F715F6" w:rsidRPr="00344EA7">
        <w:rPr>
          <w:rFonts w:ascii="Arial" w:hAnsi="Arial" w:cs="Arial"/>
          <w:bCs/>
        </w:rPr>
        <w:t xml:space="preserve">. </w:t>
      </w:r>
      <w:r w:rsidR="00F23723" w:rsidRPr="00344EA7">
        <w:rPr>
          <w:rFonts w:ascii="Arial" w:hAnsi="Arial" w:cs="Arial"/>
          <w:bCs/>
        </w:rPr>
        <w:t xml:space="preserve"> Ndodhe shume shpesh se t</w:t>
      </w:r>
      <w:r w:rsidR="00191567" w:rsidRPr="00344EA7">
        <w:rPr>
          <w:rFonts w:ascii="Arial" w:hAnsi="Arial" w:cs="Arial"/>
          <w:bCs/>
        </w:rPr>
        <w:t xml:space="preserve">hirrjet pranohen nga persona të paautorizuar </w:t>
      </w:r>
      <w:r w:rsidR="004F0C25" w:rsidRPr="00344EA7">
        <w:rPr>
          <w:rFonts w:ascii="Arial" w:hAnsi="Arial" w:cs="Arial"/>
          <w:bCs/>
        </w:rPr>
        <w:t>dhe qe kreu i familjes pran</w:t>
      </w:r>
      <w:r w:rsidR="00317F83" w:rsidRPr="00344EA7">
        <w:rPr>
          <w:rFonts w:ascii="Arial" w:hAnsi="Arial" w:cs="Arial"/>
          <w:bCs/>
        </w:rPr>
        <w:t xml:space="preserve">on dhe nënshkruan në emër të </w:t>
      </w:r>
      <w:r w:rsidR="004F0C25" w:rsidRPr="00344EA7">
        <w:rPr>
          <w:rFonts w:ascii="Arial" w:hAnsi="Arial" w:cs="Arial"/>
          <w:bCs/>
        </w:rPr>
        <w:t xml:space="preserve">gjithë anëtarëve të familjes thirrjen për seancën gjyqësore </w:t>
      </w:r>
      <w:r w:rsidR="00191567" w:rsidRPr="00344EA7">
        <w:rPr>
          <w:rFonts w:ascii="Arial" w:hAnsi="Arial" w:cs="Arial"/>
          <w:bCs/>
        </w:rPr>
        <w:t>ose qe nuk janë te afërm te personave qe ftohen ne seanca dhe njoftimet nuk behën nga personat te trete qe pranojnë ftesat.</w:t>
      </w:r>
      <w:r w:rsidR="00F23723" w:rsidRPr="00344EA7">
        <w:rPr>
          <w:rFonts w:ascii="Arial" w:hAnsi="Arial" w:cs="Arial"/>
          <w:bCs/>
        </w:rPr>
        <w:t xml:space="preserve"> Po ashtu këto janë përcjellë edhe me</w:t>
      </w:r>
      <w:r w:rsidR="00F715F6" w:rsidRPr="00344EA7">
        <w:rPr>
          <w:rFonts w:ascii="Arial" w:hAnsi="Arial" w:cs="Arial"/>
          <w:bCs/>
        </w:rPr>
        <w:t xml:space="preserve"> </w:t>
      </w:r>
      <w:r w:rsidR="00F23723" w:rsidRPr="00344EA7">
        <w:rPr>
          <w:rFonts w:ascii="Arial" w:hAnsi="Arial" w:cs="Arial"/>
          <w:bCs/>
        </w:rPr>
        <w:t>d</w:t>
      </w:r>
      <w:r w:rsidR="00191567" w:rsidRPr="00344EA7">
        <w:rPr>
          <w:rFonts w:ascii="Arial" w:hAnsi="Arial" w:cs="Arial"/>
          <w:bCs/>
        </w:rPr>
        <w:t>ështimi</w:t>
      </w:r>
      <w:r w:rsidR="00F23723" w:rsidRPr="00344EA7">
        <w:rPr>
          <w:rFonts w:ascii="Arial" w:hAnsi="Arial" w:cs="Arial"/>
          <w:bCs/>
        </w:rPr>
        <w:t>n</w:t>
      </w:r>
      <w:r w:rsidR="00191567" w:rsidRPr="00344EA7">
        <w:rPr>
          <w:rFonts w:ascii="Arial" w:hAnsi="Arial" w:cs="Arial"/>
          <w:bCs/>
        </w:rPr>
        <w:t xml:space="preserve"> për t'i siguruar të dhënat e sakta, për shembull, emrin, mbiemrin (emrin e babait) adresën</w:t>
      </w:r>
      <w:r w:rsidR="00F23723" w:rsidRPr="00344EA7">
        <w:rPr>
          <w:rFonts w:ascii="Arial" w:hAnsi="Arial" w:cs="Arial"/>
          <w:bCs/>
        </w:rPr>
        <w:t xml:space="preserve"> si dhe këtë dështim e ka mundësuar edhe e</w:t>
      </w:r>
      <w:r w:rsidR="00191567" w:rsidRPr="00344EA7">
        <w:rPr>
          <w:rFonts w:ascii="Arial" w:hAnsi="Arial" w:cs="Arial"/>
          <w:bCs/>
        </w:rPr>
        <w:t>mërtimi i rrugëve të reja (ndërsa dosja e rastit ka adresën e vjetër)</w:t>
      </w:r>
      <w:r w:rsidR="00F7451B" w:rsidRPr="00344EA7">
        <w:rPr>
          <w:rFonts w:ascii="Arial" w:hAnsi="Arial" w:cs="Arial"/>
          <w:b/>
          <w:bCs/>
        </w:rPr>
        <w:t xml:space="preserve">. </w:t>
      </w:r>
      <w:r w:rsidR="00191567" w:rsidRPr="00344EA7">
        <w:rPr>
          <w:rFonts w:ascii="Arial" w:hAnsi="Arial" w:cs="Arial"/>
          <w:bCs/>
        </w:rPr>
        <w:t>Sidomos në fshatra, shumë njerëz kanë të njëjtin emër dhe mbiemër dhe për këtë arsye është e nevojshme që thirrja të ketë emrin e babait</w:t>
      </w:r>
      <w:r w:rsidR="00F7451B" w:rsidRPr="00344EA7">
        <w:rPr>
          <w:rFonts w:ascii="Arial" w:hAnsi="Arial" w:cs="Arial"/>
          <w:bCs/>
        </w:rPr>
        <w:t xml:space="preserve">. Ka ende shume raste qe konsiderohen te </w:t>
      </w:r>
      <w:r w:rsidR="00191567" w:rsidRPr="00344EA7">
        <w:rPr>
          <w:rFonts w:ascii="Arial" w:hAnsi="Arial" w:cs="Arial"/>
          <w:bCs/>
        </w:rPr>
        <w:t>vjetruara</w:t>
      </w:r>
      <w:r w:rsidR="00F7451B" w:rsidRPr="00344EA7">
        <w:rPr>
          <w:rFonts w:ascii="Arial" w:hAnsi="Arial" w:cs="Arial"/>
          <w:bCs/>
        </w:rPr>
        <w:t>.  Këto raste janë përcjell edhe me f</w:t>
      </w:r>
      <w:r w:rsidR="00191567" w:rsidRPr="00344EA7">
        <w:rPr>
          <w:rFonts w:ascii="Arial" w:hAnsi="Arial" w:cs="Arial"/>
          <w:bCs/>
        </w:rPr>
        <w:t xml:space="preserve">illimi me vonesë </w:t>
      </w:r>
      <w:r w:rsidR="00F7451B" w:rsidRPr="00344EA7">
        <w:rPr>
          <w:rFonts w:ascii="Arial" w:hAnsi="Arial" w:cs="Arial"/>
          <w:bCs/>
        </w:rPr>
        <w:t xml:space="preserve">te </w:t>
      </w:r>
      <w:r w:rsidR="00191567" w:rsidRPr="00344EA7">
        <w:rPr>
          <w:rFonts w:ascii="Arial" w:hAnsi="Arial" w:cs="Arial"/>
          <w:bCs/>
        </w:rPr>
        <w:t>seancave (palë</w:t>
      </w:r>
      <w:r w:rsidR="00F715F6" w:rsidRPr="00344EA7">
        <w:rPr>
          <w:rFonts w:ascii="Arial" w:hAnsi="Arial" w:cs="Arial"/>
          <w:bCs/>
        </w:rPr>
        <w:t xml:space="preserve">t nuk vijnë në kohë të caktuar). </w:t>
      </w:r>
      <w:r w:rsidR="00F7451B" w:rsidRPr="00344EA7">
        <w:rPr>
          <w:rFonts w:ascii="Arial" w:hAnsi="Arial" w:cs="Arial"/>
          <w:bCs/>
        </w:rPr>
        <w:t>Pastaj p</w:t>
      </w:r>
      <w:r w:rsidR="00191567" w:rsidRPr="00344EA7">
        <w:rPr>
          <w:rFonts w:ascii="Arial" w:hAnsi="Arial" w:cs="Arial"/>
          <w:bCs/>
        </w:rPr>
        <w:t>rona</w:t>
      </w:r>
      <w:r w:rsidR="00BA433C" w:rsidRPr="00344EA7">
        <w:rPr>
          <w:rFonts w:ascii="Arial" w:hAnsi="Arial" w:cs="Arial"/>
          <w:bCs/>
        </w:rPr>
        <w:t>t</w:t>
      </w:r>
      <w:r w:rsidR="00191567" w:rsidRPr="00344EA7">
        <w:rPr>
          <w:rFonts w:ascii="Arial" w:hAnsi="Arial" w:cs="Arial"/>
          <w:bCs/>
        </w:rPr>
        <w:t xml:space="preserve">  e reja </w:t>
      </w:r>
      <w:r w:rsidR="00F7451B" w:rsidRPr="00344EA7">
        <w:rPr>
          <w:rFonts w:ascii="Arial" w:hAnsi="Arial" w:cs="Arial"/>
          <w:bCs/>
        </w:rPr>
        <w:t xml:space="preserve">qe blihen </w:t>
      </w:r>
      <w:r w:rsidR="00191567" w:rsidRPr="00344EA7">
        <w:rPr>
          <w:rFonts w:ascii="Arial" w:hAnsi="Arial" w:cs="Arial"/>
          <w:bCs/>
        </w:rPr>
        <w:t>nuk regjistrohen dhe transferet e pronave nuk regjistrohen</w:t>
      </w:r>
      <w:r w:rsidR="00F7451B" w:rsidRPr="00344EA7">
        <w:rPr>
          <w:rFonts w:ascii="Arial" w:hAnsi="Arial" w:cs="Arial"/>
          <w:bCs/>
        </w:rPr>
        <w:t xml:space="preserve"> ne komune</w:t>
      </w:r>
      <w:r w:rsidR="00191567" w:rsidRPr="00344EA7">
        <w:rPr>
          <w:rFonts w:ascii="Arial" w:hAnsi="Arial" w:cs="Arial"/>
          <w:bCs/>
        </w:rPr>
        <w:t xml:space="preserve"> </w:t>
      </w:r>
      <w:r w:rsidR="00BA433C" w:rsidRPr="00344EA7">
        <w:rPr>
          <w:rFonts w:ascii="Arial" w:hAnsi="Arial" w:cs="Arial"/>
          <w:bCs/>
        </w:rPr>
        <w:t xml:space="preserve"> përkatësisht ne drejtorin për prone, kadastër dhe gjeodezi</w:t>
      </w:r>
      <w:r w:rsidR="00CC62A5" w:rsidRPr="00344EA7">
        <w:rPr>
          <w:rFonts w:ascii="Arial" w:hAnsi="Arial" w:cs="Arial"/>
          <w:bCs/>
        </w:rPr>
        <w:t xml:space="preserve"> si dhe gjitha këto transfere shume rralle regjistrohen ne gjykata</w:t>
      </w:r>
      <w:r w:rsidR="00F715F6" w:rsidRPr="00344EA7">
        <w:rPr>
          <w:rFonts w:ascii="Arial" w:hAnsi="Arial" w:cs="Arial"/>
          <w:b/>
          <w:bCs/>
        </w:rPr>
        <w:t xml:space="preserve">. </w:t>
      </w:r>
      <w:r w:rsidR="00CC62A5" w:rsidRPr="00344EA7">
        <w:rPr>
          <w:rFonts w:ascii="Arial" w:hAnsi="Arial" w:cs="Arial"/>
          <w:bCs/>
        </w:rPr>
        <w:t>Ende p</w:t>
      </w:r>
      <w:r w:rsidR="00191567" w:rsidRPr="00344EA7">
        <w:rPr>
          <w:rFonts w:ascii="Arial" w:hAnsi="Arial" w:cs="Arial"/>
          <w:bCs/>
        </w:rPr>
        <w:t>ër të njëjtën çështje disa seanca janë mbajtur dhe rasti mbetet i pazgjidhur</w:t>
      </w:r>
      <w:r w:rsidR="00CC62A5" w:rsidRPr="00344EA7">
        <w:rPr>
          <w:rFonts w:ascii="Arial" w:hAnsi="Arial" w:cs="Arial"/>
          <w:bCs/>
        </w:rPr>
        <w:t xml:space="preserve"> dhe </w:t>
      </w:r>
      <w:r w:rsidR="00191567" w:rsidRPr="00344EA7">
        <w:rPr>
          <w:rFonts w:ascii="Arial" w:hAnsi="Arial" w:cs="Arial"/>
          <w:bCs/>
        </w:rPr>
        <w:t>kjo është për shkak se palët në procedurë nuk shfaqen në kohë të caktuar</w:t>
      </w:r>
      <w:r w:rsidR="00CC62A5" w:rsidRPr="00344EA7">
        <w:rPr>
          <w:rFonts w:ascii="Arial" w:hAnsi="Arial" w:cs="Arial"/>
          <w:bCs/>
        </w:rPr>
        <w:t>.</w:t>
      </w:r>
      <w:r w:rsidR="00191567" w:rsidRPr="00344EA7">
        <w:rPr>
          <w:rFonts w:ascii="Arial" w:hAnsi="Arial" w:cs="Arial"/>
          <w:bCs/>
        </w:rPr>
        <w:t xml:space="preserve"> </w:t>
      </w:r>
      <w:r w:rsidR="002C6B3C" w:rsidRPr="00344EA7">
        <w:rPr>
          <w:rFonts w:ascii="Arial" w:hAnsi="Arial" w:cs="Arial"/>
          <w:bCs/>
        </w:rPr>
        <w:t xml:space="preserve">Dukuri mjafte e </w:t>
      </w:r>
      <w:r w:rsidR="002C6B3C" w:rsidRPr="00344EA7">
        <w:rPr>
          <w:rFonts w:ascii="Arial" w:hAnsi="Arial" w:cs="Arial"/>
          <w:bCs/>
        </w:rPr>
        <w:lastRenderedPageBreak/>
        <w:t xml:space="preserve">theksuar </w:t>
      </w:r>
      <w:r w:rsidR="0020454C" w:rsidRPr="00344EA7">
        <w:rPr>
          <w:rFonts w:ascii="Arial" w:hAnsi="Arial" w:cs="Arial"/>
          <w:bCs/>
        </w:rPr>
        <w:t xml:space="preserve">qe eshte verejtur </w:t>
      </w:r>
      <w:r w:rsidR="00F02988" w:rsidRPr="00344EA7">
        <w:rPr>
          <w:rFonts w:ascii="Arial" w:hAnsi="Arial" w:cs="Arial"/>
          <w:bCs/>
        </w:rPr>
        <w:t xml:space="preserve">dhe qe ka pasur paqartesi gjate monitorimit ka qene percaktimi i pasakte i vleres se tarifes gjyqsore. </w:t>
      </w:r>
    </w:p>
    <w:p w:rsidR="00A57ADC" w:rsidRPr="00344EA7" w:rsidRDefault="00A57ADC" w:rsidP="00C50AB7">
      <w:pPr>
        <w:spacing w:line="360" w:lineRule="auto"/>
        <w:jc w:val="both"/>
        <w:rPr>
          <w:rFonts w:ascii="Arial" w:hAnsi="Arial" w:cs="Arial"/>
          <w:bCs/>
        </w:rPr>
      </w:pPr>
    </w:p>
    <w:p w:rsidR="00A0175C" w:rsidRPr="00344EA7" w:rsidRDefault="00D0458C" w:rsidP="00A0175C">
      <w:pPr>
        <w:pStyle w:val="ListParagraph"/>
        <w:spacing w:line="360" w:lineRule="auto"/>
        <w:ind w:left="0"/>
        <w:rPr>
          <w:rFonts w:ascii="Arial" w:hAnsi="Arial" w:cs="Arial"/>
          <w:b/>
          <w:bCs/>
        </w:rPr>
      </w:pPr>
      <w:r w:rsidRPr="00344EA7">
        <w:rPr>
          <w:rFonts w:ascii="Arial" w:hAnsi="Arial" w:cs="Arial"/>
          <w:b/>
          <w:bCs/>
        </w:rPr>
        <w:t>REKOMANDIMET</w:t>
      </w:r>
    </w:p>
    <w:p w:rsidR="00A0175C" w:rsidRPr="00344EA7" w:rsidRDefault="004E299C" w:rsidP="00A0175C">
      <w:pPr>
        <w:spacing w:line="360" w:lineRule="auto"/>
        <w:jc w:val="both"/>
        <w:rPr>
          <w:rFonts w:ascii="Arial" w:hAnsi="Arial" w:cs="Arial"/>
          <w:b/>
          <w:bCs/>
        </w:rPr>
      </w:pPr>
      <w:r w:rsidRPr="00344EA7">
        <w:rPr>
          <w:rFonts w:ascii="Arial" w:hAnsi="Arial" w:cs="Arial"/>
          <w:b/>
          <w:bCs/>
        </w:rPr>
        <w:t>MONITORIMI I ÇËSHTJEVE LIDHUR ME NIVELI E ZBATUESHME RISË SE DY-GJUHËSISË NË SEANCAT GJYQËSORE</w:t>
      </w:r>
    </w:p>
    <w:p w:rsidR="00A0175C" w:rsidRPr="00344EA7" w:rsidRDefault="00A0175C" w:rsidP="00A0175C">
      <w:pPr>
        <w:pStyle w:val="ListParagraph"/>
        <w:spacing w:line="360" w:lineRule="auto"/>
        <w:ind w:left="0"/>
        <w:rPr>
          <w:rFonts w:ascii="Arial" w:hAnsi="Arial" w:cs="Arial"/>
          <w:b/>
          <w:bCs/>
        </w:rPr>
      </w:pPr>
    </w:p>
    <w:p w:rsidR="000C3A72" w:rsidRPr="00344EA7" w:rsidRDefault="0000287F" w:rsidP="00C50AB7">
      <w:pPr>
        <w:pStyle w:val="ListParagraph"/>
        <w:numPr>
          <w:ilvl w:val="0"/>
          <w:numId w:val="7"/>
        </w:numPr>
        <w:spacing w:line="360" w:lineRule="auto"/>
        <w:jc w:val="both"/>
        <w:rPr>
          <w:rFonts w:ascii="Arial" w:hAnsi="Arial" w:cs="Arial"/>
          <w:bCs/>
        </w:rPr>
      </w:pPr>
      <w:r w:rsidRPr="00344EA7">
        <w:rPr>
          <w:rFonts w:ascii="Arial" w:hAnsi="Arial" w:cs="Arial"/>
          <w:bCs/>
        </w:rPr>
        <w:t>Rritja e numrit të përkthyesve gjyqësor</w:t>
      </w:r>
      <w:r w:rsidR="000F13F8" w:rsidRPr="00344EA7">
        <w:rPr>
          <w:rFonts w:ascii="Arial" w:hAnsi="Arial" w:cs="Arial"/>
          <w:bCs/>
        </w:rPr>
        <w:t xml:space="preserve"> dhe te merret për baze përqindja e popullsisë se komuniteteve jo shumicë, dhe ne baze te kësaj te caktohet numri i përkthyesve</w:t>
      </w:r>
      <w:r w:rsidRPr="00344EA7">
        <w:rPr>
          <w:rFonts w:ascii="Arial" w:hAnsi="Arial" w:cs="Arial"/>
          <w:bCs/>
        </w:rPr>
        <w:t>, si dhe ofrimi i kurseve të gjuhës</w:t>
      </w:r>
      <w:r w:rsidR="00F02988" w:rsidRPr="00344EA7">
        <w:rPr>
          <w:rFonts w:ascii="Arial" w:hAnsi="Arial" w:cs="Arial"/>
          <w:bCs/>
        </w:rPr>
        <w:t>, ku se paku nje gjyqtar ta kete perkthyesin e vet</w:t>
      </w:r>
      <w:r w:rsidR="000F13F8" w:rsidRPr="00344EA7">
        <w:rPr>
          <w:rFonts w:ascii="Arial" w:hAnsi="Arial" w:cs="Arial"/>
          <w:bCs/>
        </w:rPr>
        <w:t xml:space="preserve"> ose rekrutimin e se paku edhe nje perkthyesi shtese.</w:t>
      </w:r>
    </w:p>
    <w:p w:rsidR="00F02988" w:rsidRPr="00344EA7" w:rsidRDefault="00F02988" w:rsidP="00C50AB7">
      <w:pPr>
        <w:pStyle w:val="ListParagraph"/>
        <w:numPr>
          <w:ilvl w:val="0"/>
          <w:numId w:val="7"/>
        </w:numPr>
        <w:spacing w:line="360" w:lineRule="auto"/>
        <w:jc w:val="both"/>
        <w:rPr>
          <w:rFonts w:ascii="Arial" w:hAnsi="Arial" w:cs="Arial"/>
          <w:bCs/>
        </w:rPr>
      </w:pPr>
    </w:p>
    <w:p w:rsidR="000F13F8" w:rsidRPr="00344EA7" w:rsidRDefault="000F13F8" w:rsidP="00C50AB7">
      <w:pPr>
        <w:pStyle w:val="ListParagraph"/>
        <w:numPr>
          <w:ilvl w:val="0"/>
          <w:numId w:val="7"/>
        </w:numPr>
        <w:spacing w:line="360" w:lineRule="auto"/>
        <w:jc w:val="both"/>
        <w:rPr>
          <w:rFonts w:ascii="Arial" w:hAnsi="Arial" w:cs="Arial"/>
          <w:bCs/>
        </w:rPr>
      </w:pPr>
      <w:r w:rsidRPr="00344EA7">
        <w:rPr>
          <w:rFonts w:ascii="Arial" w:hAnsi="Arial" w:cs="Arial"/>
          <w:bCs/>
        </w:rPr>
        <w:t>Komuna te emertoj rruget ne menyre te saket dhe ate liste te dergoj ne gjykate dhe institucione tjera</w:t>
      </w:r>
    </w:p>
    <w:p w:rsidR="00B75EA0" w:rsidRPr="00344EA7" w:rsidRDefault="00B75EA0" w:rsidP="00C50AB7">
      <w:pPr>
        <w:pStyle w:val="ListParagraph"/>
        <w:numPr>
          <w:ilvl w:val="0"/>
          <w:numId w:val="7"/>
        </w:numPr>
        <w:spacing w:line="360" w:lineRule="auto"/>
        <w:jc w:val="both"/>
        <w:rPr>
          <w:rFonts w:ascii="Arial" w:hAnsi="Arial" w:cs="Arial"/>
          <w:bCs/>
        </w:rPr>
      </w:pPr>
      <w:r w:rsidRPr="00344EA7">
        <w:rPr>
          <w:rFonts w:ascii="Arial" w:hAnsi="Arial" w:cs="Arial"/>
          <w:bCs/>
        </w:rPr>
        <w:t>Përditësimin e rregullte te njoftimeve dhe publikimet për qytetare dhe pale te interesuara</w:t>
      </w:r>
    </w:p>
    <w:p w:rsidR="00B75EA0" w:rsidRPr="00344EA7" w:rsidRDefault="00B75EA0" w:rsidP="00C50AB7">
      <w:pPr>
        <w:pStyle w:val="ListParagraph"/>
        <w:numPr>
          <w:ilvl w:val="0"/>
          <w:numId w:val="7"/>
        </w:numPr>
        <w:spacing w:line="360" w:lineRule="auto"/>
        <w:jc w:val="both"/>
        <w:rPr>
          <w:rFonts w:ascii="Arial" w:hAnsi="Arial" w:cs="Arial"/>
          <w:bCs/>
        </w:rPr>
      </w:pPr>
      <w:r w:rsidRPr="00344EA7">
        <w:rPr>
          <w:rFonts w:ascii="Arial" w:hAnsi="Arial" w:cs="Arial"/>
          <w:bCs/>
        </w:rPr>
        <w:t>Publikimi i njoftimeve ne dy gjuhe ne tabelën e njoftimeve përball Gjykatës Themelore si dhe përditësimin e tyre</w:t>
      </w:r>
      <w:r w:rsidR="009A3F3D" w:rsidRPr="00344EA7">
        <w:rPr>
          <w:rFonts w:ascii="Arial" w:hAnsi="Arial" w:cs="Arial"/>
          <w:bCs/>
        </w:rPr>
        <w:t>.</w:t>
      </w:r>
    </w:p>
    <w:p w:rsidR="001F7DEC" w:rsidRPr="00344EA7" w:rsidRDefault="00F336DE" w:rsidP="00C50AB7">
      <w:pPr>
        <w:pStyle w:val="ListParagraph"/>
        <w:numPr>
          <w:ilvl w:val="0"/>
          <w:numId w:val="7"/>
        </w:numPr>
        <w:spacing w:line="360" w:lineRule="auto"/>
        <w:jc w:val="both"/>
        <w:rPr>
          <w:rFonts w:ascii="Arial" w:hAnsi="Arial" w:cs="Arial"/>
          <w:bCs/>
        </w:rPr>
      </w:pPr>
      <w:r w:rsidRPr="00344EA7">
        <w:rPr>
          <w:rFonts w:ascii="Arial" w:hAnsi="Arial" w:cs="Arial"/>
          <w:bCs/>
        </w:rPr>
        <w:t>A</w:t>
      </w:r>
      <w:r w:rsidR="00B75EA0" w:rsidRPr="00344EA7">
        <w:rPr>
          <w:rFonts w:ascii="Arial" w:hAnsi="Arial" w:cs="Arial"/>
          <w:bCs/>
        </w:rPr>
        <w:t xml:space="preserve">dministratori </w:t>
      </w:r>
      <w:r w:rsidRPr="00344EA7">
        <w:rPr>
          <w:rFonts w:ascii="Arial" w:hAnsi="Arial" w:cs="Arial"/>
          <w:bCs/>
        </w:rPr>
        <w:t>i gjykatës te shpall</w:t>
      </w:r>
      <w:r w:rsidR="00B75EA0" w:rsidRPr="00344EA7">
        <w:rPr>
          <w:rFonts w:ascii="Arial" w:hAnsi="Arial" w:cs="Arial"/>
          <w:bCs/>
        </w:rPr>
        <w:t xml:space="preserve"> të gjitha gjykimet e planifikuara në ekranin e vendosur në hollin kryesor dhe atë ne dy gjuhe</w:t>
      </w:r>
      <w:r w:rsidR="001F7DEC" w:rsidRPr="00344EA7">
        <w:rPr>
          <w:rFonts w:ascii="Arial" w:hAnsi="Arial" w:cs="Arial"/>
          <w:bCs/>
        </w:rPr>
        <w:t xml:space="preserve">,  pra te behet perditesimi i te dhenave me oraret e mbajtjes se seancave qdo dite me orare te rregullta per te gjitha lendet, qofshin civile, penale, </w:t>
      </w:r>
      <w:r w:rsidR="004C3CCF" w:rsidRPr="00344EA7">
        <w:rPr>
          <w:rFonts w:ascii="Arial" w:hAnsi="Arial" w:cs="Arial"/>
          <w:bCs/>
        </w:rPr>
        <w:t>kundërvajtje</w:t>
      </w:r>
      <w:r w:rsidR="001F7DEC" w:rsidRPr="00344EA7">
        <w:rPr>
          <w:rFonts w:ascii="Arial" w:hAnsi="Arial" w:cs="Arial"/>
          <w:bCs/>
        </w:rPr>
        <w:t>, etj.</w:t>
      </w:r>
    </w:p>
    <w:p w:rsidR="00A0175C" w:rsidRPr="00344EA7" w:rsidRDefault="001815C7" w:rsidP="00A0175C">
      <w:pPr>
        <w:pStyle w:val="ListParagraph"/>
        <w:numPr>
          <w:ilvl w:val="0"/>
          <w:numId w:val="7"/>
        </w:numPr>
        <w:spacing w:line="360" w:lineRule="auto"/>
        <w:jc w:val="both"/>
      </w:pPr>
      <w:r w:rsidRPr="00344EA7">
        <w:rPr>
          <w:rFonts w:ascii="Arial" w:hAnsi="Arial" w:cs="Arial"/>
          <w:bCs/>
        </w:rPr>
        <w:t xml:space="preserve">Te behet </w:t>
      </w:r>
      <w:r w:rsidR="004C3CCF" w:rsidRPr="00344EA7">
        <w:rPr>
          <w:rFonts w:ascii="Arial" w:hAnsi="Arial" w:cs="Arial"/>
          <w:bCs/>
        </w:rPr>
        <w:t>vetëdijesimi</w:t>
      </w:r>
      <w:r w:rsidRPr="00344EA7">
        <w:rPr>
          <w:rFonts w:ascii="Arial" w:hAnsi="Arial" w:cs="Arial"/>
          <w:bCs/>
        </w:rPr>
        <w:t xml:space="preserve"> i  qytetareve ne pergjithesi, duke organizuar trajnime dhe sesione informuese ne lidhe me te drejtat dhe pergjegjesite e tyre karshi institucioneve gjyqesore. Konkretisht obligimit te tyre per te ju pegjigjur ftesave, apo ne pamundesi te pjesemarrjes ne gjykim,  ta </w:t>
      </w:r>
      <w:r w:rsidR="009A3F3D" w:rsidRPr="00344EA7">
        <w:rPr>
          <w:rFonts w:ascii="Arial" w:hAnsi="Arial" w:cs="Arial"/>
          <w:bCs/>
        </w:rPr>
        <w:t>bëjnë</w:t>
      </w:r>
      <w:r w:rsidRPr="00344EA7">
        <w:rPr>
          <w:rFonts w:ascii="Arial" w:hAnsi="Arial" w:cs="Arial"/>
          <w:bCs/>
        </w:rPr>
        <w:t xml:space="preserve"> arsyetimin </w:t>
      </w:r>
      <w:r w:rsidR="009A3F3D" w:rsidRPr="00344EA7">
        <w:rPr>
          <w:rFonts w:ascii="Arial" w:hAnsi="Arial" w:cs="Arial"/>
          <w:bCs/>
        </w:rPr>
        <w:t>për</w:t>
      </w:r>
      <w:r w:rsidRPr="00344EA7">
        <w:rPr>
          <w:rFonts w:ascii="Arial" w:hAnsi="Arial" w:cs="Arial"/>
          <w:bCs/>
        </w:rPr>
        <w:t xml:space="preserve"> </w:t>
      </w:r>
      <w:r w:rsidR="009A3F3D" w:rsidRPr="00344EA7">
        <w:rPr>
          <w:rFonts w:ascii="Arial" w:hAnsi="Arial" w:cs="Arial"/>
          <w:bCs/>
        </w:rPr>
        <w:t>këtë</w:t>
      </w:r>
      <w:r w:rsidRPr="00344EA7">
        <w:rPr>
          <w:rFonts w:ascii="Arial" w:hAnsi="Arial" w:cs="Arial"/>
          <w:bCs/>
        </w:rPr>
        <w:t>.</w:t>
      </w:r>
    </w:p>
    <w:p w:rsidR="00B75EA0" w:rsidRPr="00344EA7" w:rsidRDefault="00F336DE" w:rsidP="00C50AB7">
      <w:pPr>
        <w:pStyle w:val="ListParagraph"/>
        <w:numPr>
          <w:ilvl w:val="0"/>
          <w:numId w:val="7"/>
        </w:numPr>
        <w:spacing w:line="360" w:lineRule="auto"/>
        <w:jc w:val="both"/>
        <w:rPr>
          <w:rFonts w:ascii="Arial" w:hAnsi="Arial" w:cs="Arial"/>
          <w:bCs/>
        </w:rPr>
      </w:pPr>
      <w:r w:rsidRPr="00344EA7">
        <w:rPr>
          <w:rFonts w:ascii="Arial" w:hAnsi="Arial" w:cs="Arial"/>
          <w:bCs/>
        </w:rPr>
        <w:t xml:space="preserve">Organizimin e trajnimeve për te gjithë te punësuarit </w:t>
      </w:r>
      <w:r w:rsidR="000F13F8" w:rsidRPr="00344EA7">
        <w:rPr>
          <w:rFonts w:ascii="Arial" w:hAnsi="Arial" w:cs="Arial"/>
          <w:bCs/>
        </w:rPr>
        <w:t xml:space="preserve">qe nuk e dine dygjuhesin </w:t>
      </w:r>
      <w:r w:rsidRPr="00344EA7">
        <w:rPr>
          <w:rFonts w:ascii="Arial" w:hAnsi="Arial" w:cs="Arial"/>
          <w:bCs/>
        </w:rPr>
        <w:t>qe te mësojnë gjuhet zyrtare Shqip</w:t>
      </w:r>
      <w:r w:rsidR="000F13F8" w:rsidRPr="00344EA7">
        <w:rPr>
          <w:rFonts w:ascii="Arial" w:hAnsi="Arial" w:cs="Arial"/>
          <w:bCs/>
        </w:rPr>
        <w:t>e</w:t>
      </w:r>
      <w:r w:rsidRPr="00344EA7">
        <w:rPr>
          <w:rFonts w:ascii="Arial" w:hAnsi="Arial" w:cs="Arial"/>
          <w:bCs/>
        </w:rPr>
        <w:t xml:space="preserve"> dhe Serbisht </w:t>
      </w:r>
      <w:r w:rsidR="00B75EA0" w:rsidRPr="00344EA7">
        <w:rPr>
          <w:rFonts w:ascii="Arial" w:hAnsi="Arial" w:cs="Arial"/>
          <w:bCs/>
        </w:rPr>
        <w:t>kështu që qytetarët mund të bisedojnë me ta në gjuhën e tyre amtare.</w:t>
      </w:r>
    </w:p>
    <w:p w:rsidR="00B75EA0" w:rsidRPr="00344EA7" w:rsidRDefault="001D7A46" w:rsidP="00C50AB7">
      <w:pPr>
        <w:pStyle w:val="ListParagraph"/>
        <w:numPr>
          <w:ilvl w:val="0"/>
          <w:numId w:val="7"/>
        </w:numPr>
        <w:spacing w:line="360" w:lineRule="auto"/>
        <w:jc w:val="both"/>
        <w:rPr>
          <w:rFonts w:ascii="Arial" w:hAnsi="Arial" w:cs="Arial"/>
          <w:bCs/>
        </w:rPr>
      </w:pPr>
      <w:r w:rsidRPr="00344EA7">
        <w:rPr>
          <w:rFonts w:ascii="Arial" w:hAnsi="Arial" w:cs="Arial"/>
          <w:bCs/>
        </w:rPr>
        <w:t>Gjykata te ofroj procesverbale ne dy gjuhe për të gjithë personat e pranishëm duke përfshirë prokurorinë</w:t>
      </w:r>
      <w:r w:rsidR="00B75EA0" w:rsidRPr="00344EA7">
        <w:rPr>
          <w:rFonts w:ascii="Arial" w:hAnsi="Arial" w:cs="Arial"/>
          <w:bCs/>
        </w:rPr>
        <w:t xml:space="preserve"> dhe </w:t>
      </w:r>
      <w:r w:rsidRPr="00344EA7">
        <w:rPr>
          <w:rFonts w:ascii="Arial" w:hAnsi="Arial" w:cs="Arial"/>
          <w:bCs/>
        </w:rPr>
        <w:t xml:space="preserve">palët </w:t>
      </w:r>
    </w:p>
    <w:p w:rsidR="00B75EA0" w:rsidRPr="00344EA7" w:rsidRDefault="00B75EA0" w:rsidP="00C50AB7">
      <w:pPr>
        <w:pStyle w:val="ListParagraph"/>
        <w:numPr>
          <w:ilvl w:val="0"/>
          <w:numId w:val="7"/>
        </w:numPr>
        <w:spacing w:line="360" w:lineRule="auto"/>
        <w:jc w:val="both"/>
        <w:rPr>
          <w:rFonts w:ascii="Arial" w:hAnsi="Arial" w:cs="Arial"/>
          <w:bCs/>
        </w:rPr>
      </w:pPr>
      <w:r w:rsidRPr="00344EA7">
        <w:rPr>
          <w:rFonts w:ascii="Arial" w:hAnsi="Arial" w:cs="Arial"/>
          <w:bCs/>
        </w:rPr>
        <w:t xml:space="preserve">Fillimi </w:t>
      </w:r>
      <w:r w:rsidR="001D7A46" w:rsidRPr="00344EA7">
        <w:rPr>
          <w:rFonts w:ascii="Arial" w:hAnsi="Arial" w:cs="Arial"/>
          <w:bCs/>
        </w:rPr>
        <w:t>i seancave me kohen përcaktuar siç njofton palët paraprakisht</w:t>
      </w:r>
      <w:r w:rsidR="00DC01C5" w:rsidRPr="00344EA7">
        <w:rPr>
          <w:rFonts w:ascii="Arial" w:hAnsi="Arial" w:cs="Arial"/>
          <w:bCs/>
        </w:rPr>
        <w:t>.</w:t>
      </w:r>
    </w:p>
    <w:p w:rsidR="009C679B" w:rsidRPr="00344EA7" w:rsidRDefault="009C679B" w:rsidP="00C50AB7">
      <w:pPr>
        <w:pStyle w:val="ListParagraph"/>
        <w:spacing w:line="360" w:lineRule="auto"/>
        <w:ind w:left="360"/>
        <w:jc w:val="both"/>
        <w:rPr>
          <w:rFonts w:ascii="Arial" w:hAnsi="Arial" w:cs="Arial"/>
          <w:bCs/>
        </w:rPr>
      </w:pPr>
    </w:p>
    <w:p w:rsidR="00A0175C" w:rsidRPr="00344EA7" w:rsidRDefault="00A0175C" w:rsidP="00A0175C">
      <w:pPr>
        <w:pStyle w:val="ListParagraph"/>
        <w:spacing w:line="360" w:lineRule="auto"/>
        <w:ind w:left="0"/>
        <w:rPr>
          <w:rFonts w:ascii="Arial" w:hAnsi="Arial" w:cs="Arial"/>
          <w:b/>
          <w:bCs/>
        </w:rPr>
      </w:pPr>
    </w:p>
    <w:p w:rsidR="00A0175C" w:rsidRPr="00344EA7" w:rsidRDefault="004E299C" w:rsidP="00A0175C">
      <w:pPr>
        <w:pStyle w:val="ListParagraph"/>
        <w:spacing w:line="360" w:lineRule="auto"/>
        <w:ind w:left="0"/>
        <w:rPr>
          <w:rFonts w:ascii="Arial" w:hAnsi="Arial" w:cs="Arial"/>
          <w:b/>
          <w:bCs/>
        </w:rPr>
      </w:pPr>
      <w:r w:rsidRPr="00344EA7">
        <w:rPr>
          <w:rFonts w:ascii="Arial" w:hAnsi="Arial" w:cs="Arial"/>
          <w:b/>
          <w:bCs/>
        </w:rPr>
        <w:lastRenderedPageBreak/>
        <w:t xml:space="preserve">REKOMANDIMET </w:t>
      </w:r>
    </w:p>
    <w:p w:rsidR="00A0175C" w:rsidRPr="00344EA7" w:rsidRDefault="00A0175C" w:rsidP="00A0175C">
      <w:pPr>
        <w:pStyle w:val="ListParagraph"/>
        <w:spacing w:line="360" w:lineRule="auto"/>
        <w:ind w:left="0"/>
        <w:rPr>
          <w:rFonts w:ascii="Arial" w:hAnsi="Arial" w:cs="Arial"/>
          <w:b/>
          <w:bCs/>
        </w:rPr>
      </w:pPr>
    </w:p>
    <w:p w:rsidR="00A0175C" w:rsidRPr="00344EA7" w:rsidRDefault="00404D83" w:rsidP="00A0175C">
      <w:pPr>
        <w:pStyle w:val="ListParagraph"/>
        <w:spacing w:line="360" w:lineRule="auto"/>
        <w:ind w:left="0"/>
        <w:rPr>
          <w:rFonts w:ascii="Arial" w:hAnsi="Arial" w:cs="Arial"/>
          <w:b/>
          <w:bCs/>
        </w:rPr>
      </w:pPr>
      <w:r w:rsidRPr="00344EA7">
        <w:rPr>
          <w:rFonts w:ascii="Arial" w:hAnsi="Arial" w:cs="Arial"/>
          <w:b/>
          <w:bCs/>
        </w:rPr>
        <w:t>NIVELI I SHPESHTËSISË DHE ARSYET PËR SHTYRJEN E GJYKIMEVE/SEANCAVE QË AFEKTOJNE KOMUNITETET JO-SHUMICË.</w:t>
      </w:r>
    </w:p>
    <w:p w:rsidR="00A0175C" w:rsidRPr="00344EA7" w:rsidRDefault="00A0175C" w:rsidP="00A0175C">
      <w:pPr>
        <w:pStyle w:val="ListParagraph"/>
        <w:spacing w:line="360" w:lineRule="auto"/>
        <w:ind w:left="0"/>
        <w:rPr>
          <w:rFonts w:ascii="Arial" w:hAnsi="Arial" w:cs="Arial"/>
          <w:b/>
          <w:bCs/>
        </w:rPr>
      </w:pPr>
    </w:p>
    <w:p w:rsidR="00A0175C" w:rsidRPr="00344EA7" w:rsidRDefault="00A0175C" w:rsidP="00A0175C">
      <w:pPr>
        <w:pStyle w:val="ListParagraph"/>
        <w:spacing w:line="360" w:lineRule="auto"/>
        <w:ind w:left="0"/>
        <w:rPr>
          <w:rFonts w:ascii="Arial" w:hAnsi="Arial" w:cs="Arial"/>
          <w:b/>
          <w:bCs/>
        </w:rPr>
      </w:pPr>
    </w:p>
    <w:p w:rsidR="009C679B" w:rsidRPr="00344EA7" w:rsidRDefault="00930FF0" w:rsidP="00C50AB7">
      <w:pPr>
        <w:pStyle w:val="ListParagraph"/>
        <w:numPr>
          <w:ilvl w:val="0"/>
          <w:numId w:val="6"/>
        </w:numPr>
        <w:spacing w:line="360" w:lineRule="auto"/>
        <w:jc w:val="both"/>
        <w:rPr>
          <w:rFonts w:ascii="Arial" w:hAnsi="Arial" w:cs="Arial"/>
          <w:bCs/>
        </w:rPr>
      </w:pPr>
      <w:r w:rsidRPr="00344EA7">
        <w:rPr>
          <w:rFonts w:ascii="Arial" w:hAnsi="Arial" w:cs="Arial"/>
          <w:bCs/>
        </w:rPr>
        <w:t xml:space="preserve">Rritja e numrit të gjyqtarëve </w:t>
      </w:r>
      <w:r w:rsidR="000F13F8" w:rsidRPr="00344EA7">
        <w:rPr>
          <w:rFonts w:ascii="Arial" w:hAnsi="Arial" w:cs="Arial"/>
          <w:bCs/>
        </w:rPr>
        <w:t xml:space="preserve">nga tre ne gjashte </w:t>
      </w:r>
      <w:r w:rsidRPr="00344EA7">
        <w:rPr>
          <w:rFonts w:ascii="Arial" w:hAnsi="Arial" w:cs="Arial"/>
          <w:bCs/>
        </w:rPr>
        <w:t xml:space="preserve">në </w:t>
      </w:r>
      <w:r w:rsidR="008E3E82" w:rsidRPr="00344EA7">
        <w:rPr>
          <w:rFonts w:ascii="Arial" w:hAnsi="Arial" w:cs="Arial"/>
          <w:bCs/>
        </w:rPr>
        <w:t xml:space="preserve">Gjykatën Themelore </w:t>
      </w:r>
      <w:r w:rsidR="00F02988" w:rsidRPr="00344EA7">
        <w:rPr>
          <w:rFonts w:ascii="Arial" w:hAnsi="Arial" w:cs="Arial"/>
          <w:bCs/>
        </w:rPr>
        <w:t xml:space="preserve">dega ne Kamenice </w:t>
      </w:r>
    </w:p>
    <w:p w:rsidR="009C679B" w:rsidRPr="00344EA7" w:rsidRDefault="00946469" w:rsidP="00C50AB7">
      <w:pPr>
        <w:pStyle w:val="ListParagraph"/>
        <w:numPr>
          <w:ilvl w:val="0"/>
          <w:numId w:val="6"/>
        </w:numPr>
        <w:spacing w:line="360" w:lineRule="auto"/>
        <w:jc w:val="both"/>
        <w:rPr>
          <w:rFonts w:ascii="Arial" w:hAnsi="Arial" w:cs="Arial"/>
          <w:bCs/>
        </w:rPr>
      </w:pPr>
      <w:r w:rsidRPr="00344EA7">
        <w:rPr>
          <w:rFonts w:ascii="Arial" w:hAnsi="Arial" w:cs="Arial"/>
          <w:bCs/>
        </w:rPr>
        <w:t xml:space="preserve">Organizimi i takimeve me qytetarët nga Gjykata për të ofruar informacion në lidhje me rëndësinë e gjykatës </w:t>
      </w:r>
      <w:r w:rsidR="00F02988" w:rsidRPr="00344EA7">
        <w:rPr>
          <w:rFonts w:ascii="Arial" w:hAnsi="Arial" w:cs="Arial"/>
          <w:bCs/>
        </w:rPr>
        <w:t>duke organizuar takime me qytetare, debate, trajnime. Kjo mund te behet ne bashkepunim me Ojq-te.</w:t>
      </w:r>
    </w:p>
    <w:p w:rsidR="009C679B" w:rsidRPr="00344EA7" w:rsidRDefault="00DB4E49" w:rsidP="00C50AB7">
      <w:pPr>
        <w:pStyle w:val="ListParagraph"/>
        <w:numPr>
          <w:ilvl w:val="0"/>
          <w:numId w:val="6"/>
        </w:numPr>
        <w:spacing w:line="360" w:lineRule="auto"/>
        <w:jc w:val="both"/>
        <w:rPr>
          <w:rFonts w:ascii="Arial" w:hAnsi="Arial" w:cs="Arial"/>
          <w:bCs/>
        </w:rPr>
      </w:pPr>
      <w:r w:rsidRPr="00344EA7">
        <w:rPr>
          <w:rFonts w:ascii="Arial" w:hAnsi="Arial" w:cs="Arial"/>
          <w:bCs/>
        </w:rPr>
        <w:t>Instalimin e monitorëve digjital para pikës së kontrollit që japin informacion për agjendën e seancave gjyqësore ne mënyrë që qytetarët nuk kanë për të kaluar pikë kontrollin për të parë informata themelore.</w:t>
      </w:r>
    </w:p>
    <w:p w:rsidR="009C679B" w:rsidRPr="00344EA7" w:rsidRDefault="0029095B" w:rsidP="00C50AB7">
      <w:pPr>
        <w:pStyle w:val="ListParagraph"/>
        <w:numPr>
          <w:ilvl w:val="0"/>
          <w:numId w:val="6"/>
        </w:numPr>
        <w:spacing w:line="360" w:lineRule="auto"/>
        <w:jc w:val="both"/>
        <w:rPr>
          <w:rFonts w:ascii="Arial" w:hAnsi="Arial" w:cs="Arial"/>
          <w:bCs/>
        </w:rPr>
      </w:pPr>
      <w:r w:rsidRPr="00344EA7">
        <w:rPr>
          <w:rFonts w:ascii="Arial" w:hAnsi="Arial" w:cs="Arial"/>
          <w:bCs/>
        </w:rPr>
        <w:t>Kordinatori dhe gjyqetaret te bejne p</w:t>
      </w:r>
      <w:r w:rsidR="00930FF0" w:rsidRPr="00344EA7">
        <w:rPr>
          <w:rFonts w:ascii="Arial" w:hAnsi="Arial" w:cs="Arial"/>
          <w:bCs/>
        </w:rPr>
        <w:t xml:space="preserve">resioni </w:t>
      </w:r>
      <w:r w:rsidR="00537215" w:rsidRPr="00344EA7">
        <w:rPr>
          <w:rFonts w:ascii="Arial" w:hAnsi="Arial" w:cs="Arial"/>
          <w:bCs/>
        </w:rPr>
        <w:t xml:space="preserve">me </w:t>
      </w:r>
      <w:r w:rsidR="00930FF0" w:rsidRPr="00344EA7">
        <w:rPr>
          <w:rFonts w:ascii="Arial" w:hAnsi="Arial" w:cs="Arial"/>
          <w:bCs/>
        </w:rPr>
        <w:t xml:space="preserve">aktiv </w:t>
      </w:r>
      <w:r w:rsidRPr="00344EA7">
        <w:rPr>
          <w:rFonts w:ascii="Arial" w:hAnsi="Arial" w:cs="Arial"/>
          <w:bCs/>
        </w:rPr>
        <w:t xml:space="preserve">për praninë e prokurorëve gjatë seancave gjyqësorei </w:t>
      </w:r>
      <w:r w:rsidR="00537215" w:rsidRPr="00344EA7">
        <w:rPr>
          <w:rFonts w:ascii="Arial" w:hAnsi="Arial" w:cs="Arial"/>
          <w:bCs/>
        </w:rPr>
        <w:t xml:space="preserve"> permes raportimi te mungese se prokurorve </w:t>
      </w:r>
      <w:r w:rsidR="00930FF0" w:rsidRPr="00344EA7">
        <w:rPr>
          <w:rFonts w:ascii="Arial" w:hAnsi="Arial" w:cs="Arial"/>
          <w:bCs/>
        </w:rPr>
        <w:t xml:space="preserve">në gjykatën themelore (Dega në </w:t>
      </w:r>
      <w:r w:rsidR="00B6194F" w:rsidRPr="00344EA7">
        <w:rPr>
          <w:rFonts w:ascii="Arial" w:hAnsi="Arial" w:cs="Arial"/>
          <w:bCs/>
        </w:rPr>
        <w:t xml:space="preserve">Kamenicë /Kamenica </w:t>
      </w:r>
      <w:r w:rsidR="00930FF0" w:rsidRPr="00344EA7">
        <w:rPr>
          <w:rFonts w:ascii="Arial" w:hAnsi="Arial" w:cs="Arial"/>
          <w:bCs/>
        </w:rPr>
        <w:t xml:space="preserve">) </w:t>
      </w:r>
      <w:r w:rsidRPr="00344EA7">
        <w:rPr>
          <w:rFonts w:ascii="Arial" w:hAnsi="Arial" w:cs="Arial"/>
          <w:bCs/>
        </w:rPr>
        <w:t>s dhe gjykatën themelore ne Gjilan/Gnjilane.</w:t>
      </w:r>
    </w:p>
    <w:p w:rsidR="009C679B" w:rsidRPr="00344EA7" w:rsidRDefault="00F9002F" w:rsidP="00C50AB7">
      <w:pPr>
        <w:pStyle w:val="ListParagraph"/>
        <w:numPr>
          <w:ilvl w:val="0"/>
          <w:numId w:val="6"/>
        </w:numPr>
        <w:spacing w:line="360" w:lineRule="auto"/>
        <w:jc w:val="both"/>
        <w:rPr>
          <w:rFonts w:ascii="Arial" w:hAnsi="Arial" w:cs="Arial"/>
          <w:bCs/>
        </w:rPr>
      </w:pPr>
      <w:r w:rsidRPr="00344EA7">
        <w:rPr>
          <w:rFonts w:ascii="Arial" w:hAnsi="Arial" w:cs="Arial"/>
          <w:bCs/>
        </w:rPr>
        <w:t>Seancat gjyqësore të mbahen në salla të përgatitura për rastin dhe jo në zyrat e gjyqtarëve</w:t>
      </w:r>
    </w:p>
    <w:p w:rsidR="001815C7" w:rsidRPr="00344EA7" w:rsidRDefault="00104CD0" w:rsidP="00C50AB7">
      <w:pPr>
        <w:pStyle w:val="ListParagraph"/>
        <w:numPr>
          <w:ilvl w:val="0"/>
          <w:numId w:val="6"/>
        </w:numPr>
        <w:spacing w:line="360" w:lineRule="auto"/>
        <w:jc w:val="both"/>
        <w:rPr>
          <w:rFonts w:ascii="Arial" w:hAnsi="Arial" w:cs="Arial"/>
          <w:b/>
          <w:bCs/>
        </w:rPr>
      </w:pPr>
      <w:r w:rsidRPr="00344EA7">
        <w:rPr>
          <w:rFonts w:ascii="Arial" w:hAnsi="Arial" w:cs="Arial"/>
          <w:bCs/>
        </w:rPr>
        <w:t>Korrierët e gjykatës d</w:t>
      </w:r>
      <w:r w:rsidR="00F743F7" w:rsidRPr="00344EA7">
        <w:rPr>
          <w:rFonts w:ascii="Arial" w:hAnsi="Arial" w:cs="Arial"/>
          <w:bCs/>
        </w:rPr>
        <w:t xml:space="preserve">uhet </w:t>
      </w:r>
      <w:r w:rsidRPr="00344EA7">
        <w:rPr>
          <w:rFonts w:ascii="Arial" w:hAnsi="Arial" w:cs="Arial"/>
          <w:bCs/>
        </w:rPr>
        <w:t xml:space="preserve">të pajisen </w:t>
      </w:r>
      <w:r w:rsidR="00F743F7" w:rsidRPr="00344EA7">
        <w:rPr>
          <w:rFonts w:ascii="Arial" w:hAnsi="Arial" w:cs="Arial"/>
          <w:bCs/>
        </w:rPr>
        <w:t>dhe te mbajnë uniformë të gjykatës dhe te shfaqin</w:t>
      </w:r>
      <w:r w:rsidRPr="00344EA7">
        <w:rPr>
          <w:rFonts w:ascii="Arial" w:hAnsi="Arial" w:cs="Arial"/>
          <w:bCs/>
        </w:rPr>
        <w:t xml:space="preserve"> ID </w:t>
      </w:r>
      <w:r w:rsidR="00F743F7" w:rsidRPr="00344EA7">
        <w:rPr>
          <w:rFonts w:ascii="Arial" w:hAnsi="Arial" w:cs="Arial"/>
          <w:bCs/>
        </w:rPr>
        <w:t>sidomos kur shpërndajnë ftesa për gjykate ne mënyrë qe te pranohen dhe të respektohen</w:t>
      </w:r>
      <w:r w:rsidRPr="00344EA7">
        <w:rPr>
          <w:rFonts w:ascii="Arial" w:hAnsi="Arial" w:cs="Arial"/>
          <w:bCs/>
        </w:rPr>
        <w:t xml:space="preserve"> nga qytetarët</w:t>
      </w:r>
    </w:p>
    <w:p w:rsidR="001815C7" w:rsidRPr="00344EA7" w:rsidRDefault="001815C7" w:rsidP="00C50AB7">
      <w:pPr>
        <w:pStyle w:val="ListParagraph"/>
        <w:numPr>
          <w:ilvl w:val="0"/>
          <w:numId w:val="6"/>
        </w:numPr>
        <w:spacing w:line="360" w:lineRule="auto"/>
        <w:jc w:val="both"/>
        <w:rPr>
          <w:rFonts w:ascii="Arial" w:hAnsi="Arial" w:cs="Arial"/>
          <w:bCs/>
        </w:rPr>
      </w:pPr>
      <w:r w:rsidRPr="00344EA7">
        <w:rPr>
          <w:rFonts w:ascii="Arial" w:hAnsi="Arial" w:cs="Arial"/>
          <w:bCs/>
        </w:rPr>
        <w:t>Te behet lajmerimi i adresave te reja te banimit nga ana e paleve (komunitetit joshumice), duke formuar nje qender te thirrjeve per kete qeshtje ne komunat e qyteteve ku ata shkojne per te jetuar</w:t>
      </w:r>
    </w:p>
    <w:p w:rsidR="001815C7" w:rsidRPr="00344EA7" w:rsidRDefault="007F457C" w:rsidP="00C50AB7">
      <w:pPr>
        <w:pStyle w:val="ListParagraph"/>
        <w:numPr>
          <w:ilvl w:val="0"/>
          <w:numId w:val="6"/>
        </w:numPr>
        <w:autoSpaceDE w:val="0"/>
        <w:autoSpaceDN w:val="0"/>
        <w:adjustRightInd w:val="0"/>
        <w:spacing w:after="0" w:line="360" w:lineRule="auto"/>
        <w:jc w:val="both"/>
        <w:rPr>
          <w:rFonts w:ascii="Arial" w:hAnsi="Arial" w:cs="Arial"/>
          <w:bCs/>
        </w:rPr>
      </w:pPr>
      <w:r w:rsidRPr="00344EA7">
        <w:rPr>
          <w:rFonts w:ascii="Arial" w:hAnsi="Arial" w:cs="Arial"/>
          <w:bCs/>
        </w:rPr>
        <w:t>Rritja e numri te perkthyeseve qe seancat mos te shtyhen per shkake te mungese se perkthyesit,</w:t>
      </w:r>
    </w:p>
    <w:p w:rsidR="009C679B" w:rsidRPr="00344EA7" w:rsidRDefault="00F9002F" w:rsidP="00C50AB7">
      <w:pPr>
        <w:pStyle w:val="ListParagraph"/>
        <w:numPr>
          <w:ilvl w:val="0"/>
          <w:numId w:val="6"/>
        </w:numPr>
        <w:spacing w:line="360" w:lineRule="auto"/>
        <w:jc w:val="both"/>
        <w:rPr>
          <w:rFonts w:ascii="Arial" w:hAnsi="Arial" w:cs="Arial"/>
          <w:bCs/>
        </w:rPr>
      </w:pPr>
      <w:r w:rsidRPr="00344EA7">
        <w:rPr>
          <w:rFonts w:ascii="Arial" w:hAnsi="Arial" w:cs="Arial"/>
          <w:bCs/>
        </w:rPr>
        <w:t>Në rast të shtyrjes së seancave, të informohen palët me shkrim ne gjuhet përkatëse te palëve</w:t>
      </w:r>
    </w:p>
    <w:p w:rsidR="009C679B" w:rsidRPr="00344EA7" w:rsidRDefault="00F9002F" w:rsidP="00C50AB7">
      <w:pPr>
        <w:pStyle w:val="ListParagraph"/>
        <w:numPr>
          <w:ilvl w:val="0"/>
          <w:numId w:val="6"/>
        </w:numPr>
        <w:spacing w:line="360" w:lineRule="auto"/>
        <w:jc w:val="both"/>
        <w:rPr>
          <w:rFonts w:ascii="Arial" w:hAnsi="Arial" w:cs="Arial"/>
          <w:bCs/>
        </w:rPr>
      </w:pPr>
      <w:r w:rsidRPr="00344EA7">
        <w:rPr>
          <w:rFonts w:ascii="Arial" w:hAnsi="Arial" w:cs="Arial"/>
          <w:bCs/>
        </w:rPr>
        <w:t>T'i jepen palëve kopjet e procesverbalit ne gjuhet përkatëse te palëve në fund të seancës</w:t>
      </w:r>
      <w:r w:rsidR="00DC01C5" w:rsidRPr="00344EA7">
        <w:rPr>
          <w:rFonts w:ascii="Arial" w:hAnsi="Arial" w:cs="Arial"/>
          <w:bCs/>
        </w:rPr>
        <w:t>.</w:t>
      </w:r>
    </w:p>
    <w:p w:rsidR="00A0175C" w:rsidRPr="00344EA7" w:rsidRDefault="00A0175C" w:rsidP="00A0175C">
      <w:pPr>
        <w:pStyle w:val="ListParagraph"/>
        <w:spacing w:line="360" w:lineRule="auto"/>
        <w:ind w:left="0"/>
        <w:rPr>
          <w:rFonts w:ascii="Arial" w:hAnsi="Arial" w:cs="Arial"/>
          <w:b/>
          <w:bCs/>
        </w:rPr>
      </w:pPr>
    </w:p>
    <w:p w:rsidR="00A0175C" w:rsidRPr="00344EA7" w:rsidRDefault="00A0175C" w:rsidP="00A0175C">
      <w:pPr>
        <w:pStyle w:val="ListParagraph"/>
        <w:tabs>
          <w:tab w:val="left" w:pos="1770"/>
        </w:tabs>
        <w:spacing w:line="360" w:lineRule="auto"/>
        <w:ind w:left="0"/>
        <w:rPr>
          <w:rFonts w:ascii="Arial" w:hAnsi="Arial" w:cs="Arial"/>
          <w:b/>
          <w:bCs/>
        </w:rPr>
      </w:pPr>
    </w:p>
    <w:p w:rsidR="00A0175C" w:rsidRPr="00344EA7" w:rsidRDefault="004E299C" w:rsidP="00A0175C">
      <w:pPr>
        <w:pStyle w:val="ListParagraph"/>
        <w:spacing w:line="360" w:lineRule="auto"/>
        <w:ind w:left="0"/>
        <w:jc w:val="both"/>
        <w:rPr>
          <w:rFonts w:ascii="Arial" w:hAnsi="Arial" w:cs="Arial"/>
          <w:b/>
        </w:rPr>
      </w:pPr>
      <w:r w:rsidRPr="00344EA7">
        <w:rPr>
          <w:rFonts w:ascii="Arial" w:hAnsi="Arial" w:cs="Arial"/>
          <w:b/>
        </w:rPr>
        <w:t xml:space="preserve">REKOMANDIMET </w:t>
      </w:r>
    </w:p>
    <w:p w:rsidR="00A0175C" w:rsidRPr="00344EA7" w:rsidRDefault="00A0175C" w:rsidP="00A0175C">
      <w:pPr>
        <w:pStyle w:val="ListParagraph"/>
        <w:spacing w:line="360" w:lineRule="auto"/>
        <w:ind w:left="0"/>
        <w:rPr>
          <w:rFonts w:ascii="Arial" w:hAnsi="Arial" w:cs="Arial"/>
          <w:b/>
          <w:bCs/>
        </w:rPr>
      </w:pPr>
    </w:p>
    <w:p w:rsidR="00A0175C" w:rsidRPr="00344EA7" w:rsidRDefault="00166246" w:rsidP="00A0175C">
      <w:pPr>
        <w:pStyle w:val="ListParagraph"/>
        <w:spacing w:line="360" w:lineRule="auto"/>
        <w:ind w:left="0"/>
        <w:rPr>
          <w:rFonts w:ascii="Arial" w:hAnsi="Arial" w:cs="Arial"/>
          <w:b/>
          <w:bCs/>
        </w:rPr>
      </w:pPr>
      <w:r w:rsidRPr="00344EA7">
        <w:rPr>
          <w:rFonts w:ascii="Arial" w:hAnsi="Arial" w:cs="Arial"/>
          <w:b/>
          <w:bCs/>
        </w:rPr>
        <w:lastRenderedPageBreak/>
        <w:t>RASTE</w:t>
      </w:r>
      <w:r w:rsidR="004E299C" w:rsidRPr="00344EA7">
        <w:rPr>
          <w:rFonts w:ascii="Arial" w:hAnsi="Arial" w:cs="Arial"/>
          <w:b/>
          <w:bCs/>
        </w:rPr>
        <w:t>T</w:t>
      </w:r>
      <w:r w:rsidRPr="00344EA7">
        <w:rPr>
          <w:rFonts w:ascii="Arial" w:hAnsi="Arial" w:cs="Arial"/>
          <w:b/>
          <w:bCs/>
        </w:rPr>
        <w:t xml:space="preserve"> TE KONTESTEVE PRONËSORE</w:t>
      </w:r>
    </w:p>
    <w:p w:rsidR="00A0175C" w:rsidRPr="00344EA7" w:rsidRDefault="00A0175C" w:rsidP="00A0175C">
      <w:pPr>
        <w:pStyle w:val="ListParagraph"/>
        <w:spacing w:line="360" w:lineRule="auto"/>
        <w:ind w:left="0"/>
        <w:jc w:val="both"/>
        <w:rPr>
          <w:rFonts w:ascii="Arial" w:hAnsi="Arial" w:cs="Arial"/>
          <w:b/>
        </w:rPr>
      </w:pPr>
    </w:p>
    <w:p w:rsidR="007B7EAC" w:rsidRPr="00344EA7" w:rsidRDefault="007B7EAC" w:rsidP="00C50AB7">
      <w:pPr>
        <w:numPr>
          <w:ilvl w:val="0"/>
          <w:numId w:val="4"/>
        </w:numPr>
        <w:autoSpaceDE w:val="0"/>
        <w:autoSpaceDN w:val="0"/>
        <w:adjustRightInd w:val="0"/>
        <w:spacing w:after="0" w:line="360" w:lineRule="auto"/>
        <w:contextualSpacing/>
        <w:jc w:val="both"/>
        <w:rPr>
          <w:rFonts w:ascii="Arial" w:hAnsi="Arial" w:cs="Arial"/>
          <w:bCs/>
        </w:rPr>
      </w:pPr>
      <w:r w:rsidRPr="00344EA7">
        <w:rPr>
          <w:rFonts w:ascii="Arial" w:hAnsi="Arial" w:cs="Arial"/>
          <w:bCs/>
        </w:rPr>
        <w:t>Të krijojë funksionimin efektiv dhe praktik si dhe te rritet bashkëpunim ndërmjet Gjykatës Themelore dhe drejtorisë komunale për kadastër, gjeodezi dhe pronësi lidhur me zbatimin praktik të dispozitave të ligj</w:t>
      </w:r>
      <w:r w:rsidR="00DC01C5" w:rsidRPr="00344EA7">
        <w:rPr>
          <w:rFonts w:ascii="Arial" w:hAnsi="Arial" w:cs="Arial"/>
          <w:bCs/>
        </w:rPr>
        <w:t>e</w:t>
      </w:r>
      <w:r w:rsidRPr="00344EA7">
        <w:rPr>
          <w:rFonts w:ascii="Arial" w:hAnsi="Arial" w:cs="Arial"/>
          <w:bCs/>
        </w:rPr>
        <w:t>ve te aplikueshme dhe te zbatueshme për pronat dhe për dhënien në shfrytëzim dhe këmbimin e pronës  së paluajtshme të komunës</w:t>
      </w:r>
    </w:p>
    <w:p w:rsidR="007B7EAC" w:rsidRPr="00344EA7" w:rsidRDefault="007B7EAC" w:rsidP="00C50AB7">
      <w:pPr>
        <w:numPr>
          <w:ilvl w:val="0"/>
          <w:numId w:val="4"/>
        </w:numPr>
        <w:autoSpaceDE w:val="0"/>
        <w:autoSpaceDN w:val="0"/>
        <w:adjustRightInd w:val="0"/>
        <w:spacing w:after="0" w:line="360" w:lineRule="auto"/>
        <w:contextualSpacing/>
        <w:jc w:val="both"/>
        <w:rPr>
          <w:rFonts w:ascii="Arial" w:hAnsi="Arial" w:cs="Arial"/>
          <w:bCs/>
        </w:rPr>
      </w:pPr>
      <w:r w:rsidRPr="00344EA7">
        <w:rPr>
          <w:rFonts w:ascii="Arial" w:hAnsi="Arial" w:cs="Arial"/>
          <w:bCs/>
        </w:rPr>
        <w:t xml:space="preserve">Rritja e numrit të gjyqtarëve për çështjet e pronës dhe te drejtave banesore </w:t>
      </w:r>
    </w:p>
    <w:p w:rsidR="007B7EAC" w:rsidRPr="00344EA7" w:rsidRDefault="007B7EAC" w:rsidP="00C50AB7">
      <w:pPr>
        <w:numPr>
          <w:ilvl w:val="0"/>
          <w:numId w:val="4"/>
        </w:numPr>
        <w:autoSpaceDE w:val="0"/>
        <w:autoSpaceDN w:val="0"/>
        <w:adjustRightInd w:val="0"/>
        <w:spacing w:after="0" w:line="360" w:lineRule="auto"/>
        <w:contextualSpacing/>
        <w:jc w:val="both"/>
        <w:rPr>
          <w:rFonts w:ascii="Arial" w:hAnsi="Arial" w:cs="Arial"/>
          <w:bCs/>
        </w:rPr>
      </w:pPr>
      <w:r w:rsidRPr="00344EA7">
        <w:rPr>
          <w:rFonts w:ascii="Arial" w:hAnsi="Arial" w:cs="Arial"/>
          <w:bCs/>
        </w:rPr>
        <w:t>Rritja e ndërgjegjësimit të publikut të gjerë mbi të drejtat dhe detyrimet lidhur me pronën</w:t>
      </w:r>
      <w:r w:rsidR="00C618A4" w:rsidRPr="00344EA7">
        <w:rPr>
          <w:rFonts w:ascii="Arial" w:hAnsi="Arial" w:cs="Arial"/>
          <w:bCs/>
        </w:rPr>
        <w:t xml:space="preserve"> dhe te drejtave te tyre, permes </w:t>
      </w:r>
      <w:r w:rsidR="00A1034B" w:rsidRPr="00344EA7">
        <w:rPr>
          <w:rFonts w:ascii="Arial" w:hAnsi="Arial" w:cs="Arial"/>
          <w:bCs/>
        </w:rPr>
        <w:t xml:space="preserve">tryezave te rrumbullaketa, fletepalosjeve, broshurave , fushatave avokuese dhe vetedijesuese, </w:t>
      </w:r>
      <w:r w:rsidR="00C618A4" w:rsidRPr="00344EA7">
        <w:rPr>
          <w:rFonts w:ascii="Arial" w:hAnsi="Arial" w:cs="Arial"/>
          <w:bCs/>
        </w:rPr>
        <w:t>trajnimeve, takimeve informuese</w:t>
      </w:r>
      <w:r w:rsidR="00A1034B" w:rsidRPr="00344EA7">
        <w:rPr>
          <w:rFonts w:ascii="Arial" w:hAnsi="Arial" w:cs="Arial"/>
          <w:bCs/>
        </w:rPr>
        <w:t xml:space="preserve"> e</w:t>
      </w:r>
      <w:r w:rsidR="00C618A4" w:rsidRPr="00344EA7">
        <w:rPr>
          <w:rFonts w:ascii="Arial" w:hAnsi="Arial" w:cs="Arial"/>
          <w:bCs/>
        </w:rPr>
        <w:t>tj.</w:t>
      </w:r>
    </w:p>
    <w:p w:rsidR="007B7EAC" w:rsidRPr="00344EA7" w:rsidRDefault="007B7EAC" w:rsidP="00C50AB7">
      <w:pPr>
        <w:numPr>
          <w:ilvl w:val="0"/>
          <w:numId w:val="4"/>
        </w:numPr>
        <w:autoSpaceDE w:val="0"/>
        <w:autoSpaceDN w:val="0"/>
        <w:adjustRightInd w:val="0"/>
        <w:spacing w:after="0" w:line="360" w:lineRule="auto"/>
        <w:contextualSpacing/>
        <w:jc w:val="both"/>
        <w:rPr>
          <w:rFonts w:ascii="Arial" w:hAnsi="Arial" w:cs="Arial"/>
          <w:bCs/>
        </w:rPr>
      </w:pPr>
      <w:r w:rsidRPr="00344EA7">
        <w:rPr>
          <w:rFonts w:ascii="Arial" w:hAnsi="Arial" w:cs="Arial"/>
          <w:bCs/>
        </w:rPr>
        <w:t>Përditësimin e te dhënave ne bashkëpunim me drejtorit komunale përkatës lidhur me pronat</w:t>
      </w:r>
    </w:p>
    <w:p w:rsidR="007B7EAC" w:rsidRPr="00344EA7" w:rsidRDefault="007B7EAC" w:rsidP="00C50AB7">
      <w:pPr>
        <w:numPr>
          <w:ilvl w:val="0"/>
          <w:numId w:val="4"/>
        </w:numPr>
        <w:autoSpaceDE w:val="0"/>
        <w:autoSpaceDN w:val="0"/>
        <w:adjustRightInd w:val="0"/>
        <w:spacing w:after="0" w:line="360" w:lineRule="auto"/>
        <w:contextualSpacing/>
        <w:jc w:val="both"/>
        <w:rPr>
          <w:rFonts w:ascii="Arial" w:hAnsi="Arial" w:cs="Arial"/>
          <w:bCs/>
        </w:rPr>
      </w:pPr>
      <w:r w:rsidRPr="00344EA7">
        <w:rPr>
          <w:rFonts w:ascii="Arial" w:hAnsi="Arial" w:cs="Arial"/>
          <w:bCs/>
        </w:rPr>
        <w:t>Thirrja për seanca duhet të përfshij emrin e babait për identifikim më të lehtë</w:t>
      </w:r>
    </w:p>
    <w:p w:rsidR="007B7EAC" w:rsidRPr="00344EA7" w:rsidRDefault="007B7EAC" w:rsidP="00C50AB7">
      <w:pPr>
        <w:numPr>
          <w:ilvl w:val="0"/>
          <w:numId w:val="4"/>
        </w:numPr>
        <w:autoSpaceDE w:val="0"/>
        <w:autoSpaceDN w:val="0"/>
        <w:adjustRightInd w:val="0"/>
        <w:spacing w:after="0" w:line="360" w:lineRule="auto"/>
        <w:contextualSpacing/>
        <w:jc w:val="both"/>
        <w:rPr>
          <w:rFonts w:ascii="Arial" w:hAnsi="Arial" w:cs="Arial"/>
          <w:bCs/>
        </w:rPr>
      </w:pPr>
      <w:r w:rsidRPr="00344EA7">
        <w:rPr>
          <w:rFonts w:ascii="Arial" w:hAnsi="Arial" w:cs="Arial"/>
          <w:bCs/>
        </w:rPr>
        <w:t>Të organizojë takime ndërgjegjësuese dhe mo</w:t>
      </w:r>
      <w:r w:rsidR="00F33CCB" w:rsidRPr="00344EA7">
        <w:rPr>
          <w:rFonts w:ascii="Arial" w:hAnsi="Arial" w:cs="Arial"/>
          <w:bCs/>
        </w:rPr>
        <w:t xml:space="preserve">nitorime të gjykatave, noterit </w:t>
      </w:r>
      <w:r w:rsidRPr="00344EA7">
        <w:rPr>
          <w:rFonts w:ascii="Arial" w:hAnsi="Arial" w:cs="Arial"/>
          <w:bCs/>
        </w:rPr>
        <w:t xml:space="preserve">dhe komunës për çështje të tilla si prona dhe te drejta banesore dhe të organizojnë debate me qytetare për avancimin e çështjes se </w:t>
      </w:r>
      <w:r w:rsidR="00F33CCB" w:rsidRPr="00344EA7">
        <w:rPr>
          <w:rFonts w:ascii="Arial" w:hAnsi="Arial" w:cs="Arial"/>
          <w:bCs/>
        </w:rPr>
        <w:t>pronës dhe te drejtave banesore</w:t>
      </w:r>
    </w:p>
    <w:p w:rsidR="00F33CCB" w:rsidRPr="00344EA7" w:rsidRDefault="00F33CCB" w:rsidP="00C50AB7">
      <w:pPr>
        <w:autoSpaceDE w:val="0"/>
        <w:autoSpaceDN w:val="0"/>
        <w:adjustRightInd w:val="0"/>
        <w:spacing w:after="0" w:line="360" w:lineRule="auto"/>
        <w:ind w:left="360"/>
        <w:contextualSpacing/>
        <w:jc w:val="both"/>
        <w:rPr>
          <w:rFonts w:ascii="Arial" w:hAnsi="Arial" w:cs="Arial"/>
          <w:bCs/>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A0175C" w:rsidP="00A0175C">
      <w:pPr>
        <w:pStyle w:val="ListParagraph"/>
        <w:spacing w:line="360" w:lineRule="auto"/>
        <w:ind w:left="0"/>
        <w:jc w:val="both"/>
        <w:rPr>
          <w:rFonts w:ascii="Arial" w:hAnsi="Arial" w:cs="Arial"/>
        </w:rPr>
      </w:pPr>
    </w:p>
    <w:p w:rsidR="00A0175C" w:rsidRPr="00344EA7" w:rsidRDefault="00D0458C" w:rsidP="00A0175C">
      <w:pPr>
        <w:pStyle w:val="ListParagraph"/>
        <w:spacing w:line="360" w:lineRule="auto"/>
        <w:ind w:left="0"/>
        <w:rPr>
          <w:rFonts w:ascii="Arial" w:hAnsi="Arial" w:cs="Arial"/>
          <w:b/>
        </w:rPr>
      </w:pPr>
      <w:r w:rsidRPr="00344EA7">
        <w:rPr>
          <w:rFonts w:ascii="Arial" w:hAnsi="Arial" w:cs="Arial"/>
          <w:b/>
        </w:rPr>
        <w:t>SHTOJCAT</w:t>
      </w:r>
    </w:p>
    <w:p w:rsidR="00A0175C" w:rsidRPr="00344EA7" w:rsidRDefault="00A0175C" w:rsidP="00A0175C">
      <w:pPr>
        <w:pStyle w:val="ListParagraph"/>
        <w:spacing w:line="360" w:lineRule="auto"/>
        <w:ind w:left="0"/>
        <w:rPr>
          <w:rFonts w:ascii="Arial" w:hAnsi="Arial" w:cs="Arial"/>
          <w:b/>
        </w:rPr>
      </w:pPr>
    </w:p>
    <w:p w:rsidR="00A0175C" w:rsidRPr="00344EA7" w:rsidRDefault="00A0175C" w:rsidP="00A0175C">
      <w:pPr>
        <w:spacing w:line="360" w:lineRule="auto"/>
        <w:contextualSpacing/>
        <w:rPr>
          <w:rFonts w:ascii="Arial" w:hAnsi="Arial" w:cs="Arial"/>
        </w:rPr>
      </w:pPr>
    </w:p>
    <w:p w:rsidR="00A0175C" w:rsidRPr="00344EA7" w:rsidRDefault="00F41725" w:rsidP="00A0175C">
      <w:pPr>
        <w:spacing w:line="360" w:lineRule="auto"/>
        <w:jc w:val="center"/>
        <w:rPr>
          <w:rFonts w:ascii="Arial" w:eastAsia="MS Mincho" w:hAnsi="Arial" w:cs="Arial"/>
          <w:b/>
          <w:u w:val="single"/>
        </w:rPr>
      </w:pPr>
      <w:r w:rsidRPr="00344EA7">
        <w:rPr>
          <w:rFonts w:ascii="Arial" w:eastAsia="MS Mincho" w:hAnsi="Arial" w:cs="Arial"/>
          <w:b/>
          <w:u w:val="single"/>
        </w:rPr>
        <w:t>Shembulli i një raportit te monitorimit te seancës gjyqësorë</w:t>
      </w:r>
    </w:p>
    <w:p w:rsidR="00A0175C" w:rsidRPr="00344EA7" w:rsidRDefault="00F41725" w:rsidP="00A0175C">
      <w:pPr>
        <w:spacing w:line="360" w:lineRule="auto"/>
        <w:rPr>
          <w:rFonts w:ascii="Arial" w:eastAsia="MS Mincho" w:hAnsi="Arial" w:cs="Arial"/>
          <w:b/>
        </w:rPr>
      </w:pPr>
      <w:r w:rsidRPr="00344EA7">
        <w:rPr>
          <w:rFonts w:ascii="Arial" w:eastAsia="MS Mincho" w:hAnsi="Arial" w:cs="Arial"/>
        </w:rPr>
        <w:t xml:space="preserve">Në kuadër të projektit “Monitorimi i rasteve të kontesteve pronësore, zbatimi i gjuhës në seanca dhe përmirësimi i pjesëmarrjes  së komuniteteve </w:t>
      </w:r>
      <w:r w:rsidR="00317F83" w:rsidRPr="00344EA7">
        <w:rPr>
          <w:rFonts w:ascii="Arial" w:eastAsia="MS Mincho" w:hAnsi="Arial" w:cs="Arial"/>
        </w:rPr>
        <w:t>jo shumice</w:t>
      </w:r>
      <w:r w:rsidRPr="00344EA7">
        <w:rPr>
          <w:rFonts w:ascii="Arial" w:eastAsia="MS Mincho" w:hAnsi="Arial" w:cs="Arial"/>
        </w:rPr>
        <w:t xml:space="preserve"> në sistemin e drejtësisë”  të financuar nga  </w:t>
      </w:r>
      <w:r w:rsidRPr="00344EA7">
        <w:rPr>
          <w:rFonts w:ascii="Arial" w:eastAsia="Times New Roman" w:hAnsi="Arial" w:cs="Arial"/>
          <w:bCs/>
        </w:rPr>
        <w:t xml:space="preserve">Qendra e Trajnimeve dhe Burimeve për Avokim (ATRC), me fonde nga Agjencia e Shteteve të Bashkuara për Zhvillim Ndërkombëtar (USAID),  të implementuar nga  </w:t>
      </w:r>
      <w:r w:rsidRPr="00344EA7">
        <w:rPr>
          <w:rFonts w:ascii="Arial" w:eastAsia="MS Mincho" w:hAnsi="Arial" w:cs="Arial"/>
        </w:rPr>
        <w:t xml:space="preserve">Organizata  Jo-Qeveritare </w:t>
      </w:r>
      <w:r w:rsidR="006B0A5E" w:rsidRPr="00344EA7">
        <w:rPr>
          <w:rFonts w:ascii="Arial" w:eastAsia="MS Mincho" w:hAnsi="Arial" w:cs="Arial"/>
          <w:smallCaps/>
        </w:rPr>
        <w:t>Net</w:t>
      </w:r>
      <w:r w:rsidR="006B0A5E">
        <w:rPr>
          <w:rFonts w:ascii="Arial" w:eastAsia="MS Mincho" w:hAnsi="Arial" w:cs="Arial"/>
          <w:smallCaps/>
        </w:rPr>
        <w:t>w</w:t>
      </w:r>
      <w:r w:rsidR="006B0A5E" w:rsidRPr="00344EA7">
        <w:rPr>
          <w:rFonts w:ascii="Arial" w:eastAsia="MS Mincho" w:hAnsi="Arial" w:cs="Arial"/>
          <w:smallCaps/>
        </w:rPr>
        <w:t xml:space="preserve">ork  </w:t>
      </w:r>
      <w:r w:rsidRPr="00344EA7">
        <w:rPr>
          <w:rFonts w:ascii="Arial" w:eastAsia="MS Mincho" w:hAnsi="Arial" w:cs="Arial"/>
          <w:smallCaps/>
        </w:rPr>
        <w:t>of Peace Movement -NOPM</w:t>
      </w:r>
      <w:r w:rsidRPr="00344EA7">
        <w:rPr>
          <w:rFonts w:ascii="Arial" w:eastAsia="MS Mincho" w:hAnsi="Arial" w:cs="Arial"/>
        </w:rPr>
        <w:t xml:space="preserve"> nga Komuna e </w:t>
      </w:r>
      <w:r w:rsidR="00B6194F" w:rsidRPr="00344EA7">
        <w:rPr>
          <w:rFonts w:ascii="Arial" w:eastAsia="MS Mincho" w:hAnsi="Arial" w:cs="Arial"/>
        </w:rPr>
        <w:t xml:space="preserve">Kamenicë /Kamenica </w:t>
      </w:r>
      <w:r w:rsidR="000B13CC" w:rsidRPr="00344EA7">
        <w:rPr>
          <w:rFonts w:ascii="Arial" w:eastAsia="MS Mincho" w:hAnsi="Arial" w:cs="Arial"/>
        </w:rPr>
        <w:t>s</w:t>
      </w:r>
      <w:r w:rsidRPr="00344EA7">
        <w:rPr>
          <w:rFonts w:ascii="Arial" w:eastAsia="MS Mincho" w:hAnsi="Arial" w:cs="Arial"/>
        </w:rPr>
        <w:t>.</w:t>
      </w:r>
    </w:p>
    <w:p w:rsidR="00A0175C" w:rsidRPr="00344EA7" w:rsidRDefault="00F41725" w:rsidP="00A0175C">
      <w:pPr>
        <w:spacing w:line="360" w:lineRule="auto"/>
        <w:rPr>
          <w:rFonts w:ascii="Arial" w:eastAsia="MS Mincho" w:hAnsi="Arial" w:cs="Arial"/>
          <w:b/>
        </w:rPr>
      </w:pPr>
      <w:r w:rsidRPr="00344EA7">
        <w:rPr>
          <w:rFonts w:ascii="Arial" w:eastAsia="MS Mincho" w:hAnsi="Arial" w:cs="Arial"/>
        </w:rPr>
        <w:t xml:space="preserve">              </w:t>
      </w:r>
      <w:r w:rsidRPr="00344EA7">
        <w:rPr>
          <w:rFonts w:ascii="Arial" w:eastAsia="MS Mincho" w:hAnsi="Arial" w:cs="Arial"/>
          <w:b/>
        </w:rPr>
        <w:t>Monitorim I seancës për zbatimin dhe aplikimin e dygjuhësisë</w:t>
      </w:r>
    </w:p>
    <w:p w:rsidR="00A0175C" w:rsidRPr="00344EA7" w:rsidRDefault="00F41725" w:rsidP="00A0175C">
      <w:pPr>
        <w:spacing w:line="360" w:lineRule="auto"/>
        <w:rPr>
          <w:rFonts w:ascii="Arial" w:eastAsia="MS Mincho" w:hAnsi="Arial" w:cs="Arial"/>
        </w:rPr>
      </w:pPr>
      <w:r w:rsidRPr="00344EA7">
        <w:rPr>
          <w:rFonts w:ascii="Arial" w:eastAsia="MS Mincho" w:hAnsi="Arial" w:cs="Arial"/>
        </w:rPr>
        <w:t xml:space="preserve">Seanca  gjyqësorë e mbajtur me datën 05.08.2014 në Gjykatën Themelore- dega </w:t>
      </w:r>
      <w:r w:rsidR="00B6194F" w:rsidRPr="00344EA7">
        <w:rPr>
          <w:rFonts w:ascii="Arial" w:eastAsia="MS Mincho" w:hAnsi="Arial" w:cs="Arial"/>
        </w:rPr>
        <w:t xml:space="preserve">Kamenicë /Kamenica </w:t>
      </w:r>
      <w:r w:rsidRPr="00344EA7">
        <w:rPr>
          <w:rFonts w:ascii="Arial" w:eastAsia="MS Mincho" w:hAnsi="Arial" w:cs="Arial"/>
        </w:rPr>
        <w:t xml:space="preserve">  me P.Nr. 468/2011 duke filluar  nga ora 10:35 , me gjithsej pjesëmarrës të pranishëm  9(nënte),  nën udhëheqjen e gjyqtares Valbona Dervodelli. Prokurori i Shtetit Kujtim Munishi.</w:t>
      </w:r>
    </w:p>
    <w:p w:rsidR="00A0175C" w:rsidRPr="00344EA7" w:rsidRDefault="00F41725" w:rsidP="00A0175C">
      <w:pPr>
        <w:spacing w:line="360" w:lineRule="auto"/>
        <w:rPr>
          <w:rFonts w:ascii="Arial" w:eastAsia="MS Mincho" w:hAnsi="Arial" w:cs="Arial"/>
        </w:rPr>
      </w:pPr>
      <w:r w:rsidRPr="00344EA7">
        <w:rPr>
          <w:rFonts w:ascii="Arial" w:eastAsia="MS Mincho" w:hAnsi="Arial" w:cs="Arial"/>
        </w:rPr>
        <w:t xml:space="preserve">I Pandehuri </w:t>
      </w:r>
      <w:r w:rsidR="00C618A4" w:rsidRPr="00344EA7">
        <w:rPr>
          <w:rFonts w:ascii="Arial" w:eastAsia="MS Mincho" w:hAnsi="Arial" w:cs="Arial"/>
        </w:rPr>
        <w:t>X.X</w:t>
      </w:r>
      <w:r w:rsidRPr="00344EA7">
        <w:rPr>
          <w:rFonts w:ascii="Arial" w:eastAsia="MS Mincho" w:hAnsi="Arial" w:cs="Arial"/>
        </w:rPr>
        <w:t xml:space="preserve">I Akuzuari </w:t>
      </w:r>
      <w:r w:rsidR="00C618A4" w:rsidRPr="00344EA7">
        <w:rPr>
          <w:rFonts w:ascii="Arial" w:eastAsia="MS Mincho" w:hAnsi="Arial" w:cs="Arial"/>
        </w:rPr>
        <w:t>Y.Y</w:t>
      </w:r>
      <w:r w:rsidRPr="00344EA7">
        <w:rPr>
          <w:rFonts w:ascii="Arial" w:eastAsia="MS Mincho" w:hAnsi="Arial" w:cs="Arial"/>
        </w:rPr>
        <w:t xml:space="preserve"> .</w:t>
      </w:r>
    </w:p>
    <w:p w:rsidR="00A0175C" w:rsidRPr="00344EA7" w:rsidRDefault="00F41725" w:rsidP="00A0175C">
      <w:pPr>
        <w:spacing w:line="360" w:lineRule="auto"/>
        <w:rPr>
          <w:rFonts w:ascii="Arial" w:eastAsia="MS Mincho" w:hAnsi="Arial" w:cs="Arial"/>
        </w:rPr>
      </w:pPr>
      <w:r w:rsidRPr="00344EA7">
        <w:rPr>
          <w:rFonts w:ascii="Arial" w:eastAsia="MS Mincho" w:hAnsi="Arial" w:cs="Arial"/>
        </w:rPr>
        <w:t>Vepra penale : Neni 153 paragrafi 1 te KPK-së.</w:t>
      </w:r>
    </w:p>
    <w:p w:rsidR="00A0175C" w:rsidRPr="00344EA7" w:rsidRDefault="00F41725" w:rsidP="00A0175C">
      <w:pPr>
        <w:spacing w:line="360" w:lineRule="auto"/>
        <w:jc w:val="both"/>
        <w:rPr>
          <w:rFonts w:ascii="Arial" w:eastAsia="MS Mincho" w:hAnsi="Arial" w:cs="Arial"/>
          <w:lang w:eastAsia="ja-JP"/>
        </w:rPr>
      </w:pPr>
      <w:r w:rsidRPr="00344EA7">
        <w:rPr>
          <w:rFonts w:ascii="Arial" w:eastAsia="MS Mincho" w:hAnsi="Arial" w:cs="Arial"/>
        </w:rPr>
        <w:lastRenderedPageBreak/>
        <w:t>Rasti kishte të bënte me rrahje ne mes palëve dhe shkaktimi i lëndimeve trupore. Ne seanc</w:t>
      </w:r>
      <w:r w:rsidRPr="00344EA7">
        <w:rPr>
          <w:rFonts w:ascii="Arial" w:eastAsia="MS Mincho" w:hAnsi="Arial" w:cs="Arial"/>
          <w:lang w:eastAsia="ja-JP"/>
        </w:rPr>
        <w:t xml:space="preserve">ë për shqyrtim gjyqësore te pranishëm ishin: Prokurori i </w:t>
      </w:r>
      <w:r w:rsidRPr="00344EA7">
        <w:rPr>
          <w:rFonts w:ascii="Arial" w:eastAsia="MS Mincho" w:hAnsi="Arial" w:cs="Arial"/>
        </w:rPr>
        <w:t xml:space="preserve"> shtetit  Kujtim Munishi , i akuzuari </w:t>
      </w:r>
      <w:r w:rsidR="00C618A4" w:rsidRPr="00344EA7">
        <w:rPr>
          <w:rFonts w:ascii="Arial" w:eastAsia="MS Mincho" w:hAnsi="Arial" w:cs="Arial"/>
        </w:rPr>
        <w:t xml:space="preserve">A.A, </w:t>
      </w:r>
      <w:r w:rsidRPr="00344EA7">
        <w:rPr>
          <w:rFonts w:ascii="Arial" w:eastAsia="MS Mincho" w:hAnsi="Arial" w:cs="Arial"/>
        </w:rPr>
        <w:t xml:space="preserve">, dëshmitarët </w:t>
      </w:r>
      <w:r w:rsidR="00C618A4" w:rsidRPr="00344EA7">
        <w:rPr>
          <w:rFonts w:ascii="Arial" w:eastAsia="MS Mincho" w:hAnsi="Arial" w:cs="Arial"/>
        </w:rPr>
        <w:t xml:space="preserve">B.B, C.C, D.D </w:t>
      </w:r>
      <w:r w:rsidRPr="00344EA7">
        <w:rPr>
          <w:rFonts w:ascii="Arial" w:eastAsia="MS Mincho" w:hAnsi="Arial" w:cs="Arial"/>
        </w:rPr>
        <w:t xml:space="preserve"> mungon dëshmitari </w:t>
      </w:r>
      <w:r w:rsidR="00C618A4" w:rsidRPr="00344EA7">
        <w:rPr>
          <w:rFonts w:ascii="Arial" w:eastAsia="MS Mincho" w:hAnsi="Arial" w:cs="Arial"/>
        </w:rPr>
        <w:t xml:space="preserve">E.E </w:t>
      </w:r>
      <w:r w:rsidRPr="00344EA7">
        <w:rPr>
          <w:rFonts w:ascii="Arial" w:eastAsia="MS Mincho" w:hAnsi="Arial" w:cs="Arial"/>
        </w:rPr>
        <w:t xml:space="preserve"> Polic</w:t>
      </w:r>
      <w:r w:rsidRPr="00344EA7">
        <w:rPr>
          <w:rFonts w:ascii="Arial" w:eastAsia="MS Mincho" w:hAnsi="Arial" w:cs="Arial"/>
          <w:lang w:eastAsia="ja-JP"/>
        </w:rPr>
        <w:t xml:space="preserve">ë, mungon i akuzuari </w:t>
      </w:r>
      <w:r w:rsidR="00C618A4" w:rsidRPr="00344EA7">
        <w:rPr>
          <w:rFonts w:ascii="Arial" w:eastAsia="MS Mincho" w:hAnsi="Arial" w:cs="Arial"/>
          <w:lang w:eastAsia="ja-JP"/>
        </w:rPr>
        <w:t>X.X</w:t>
      </w:r>
      <w:r w:rsidRPr="00344EA7">
        <w:rPr>
          <w:rFonts w:ascii="Arial" w:eastAsia="MS Mincho" w:hAnsi="Arial" w:cs="Arial"/>
          <w:lang w:eastAsia="ja-JP"/>
        </w:rPr>
        <w:t xml:space="preserve">,  ,mungon i akuzuari </w:t>
      </w:r>
      <w:r w:rsidR="00C618A4" w:rsidRPr="00344EA7">
        <w:rPr>
          <w:rFonts w:ascii="Arial" w:eastAsia="MS Mincho" w:hAnsi="Arial" w:cs="Arial"/>
          <w:lang w:eastAsia="ja-JP"/>
        </w:rPr>
        <w:t xml:space="preserve">F.F </w:t>
      </w:r>
      <w:r w:rsidRPr="00344EA7">
        <w:rPr>
          <w:rFonts w:ascii="Arial" w:eastAsia="MS Mincho" w:hAnsi="Arial" w:cs="Arial"/>
          <w:lang w:eastAsia="ja-JP"/>
        </w:rPr>
        <w:t>, te gjithë janë ftuar me rregulle .</w:t>
      </w:r>
    </w:p>
    <w:p w:rsidR="00A0175C" w:rsidRPr="00344EA7" w:rsidRDefault="00F41725" w:rsidP="00A0175C">
      <w:pPr>
        <w:spacing w:line="360" w:lineRule="auto"/>
        <w:jc w:val="both"/>
        <w:rPr>
          <w:rFonts w:ascii="Arial" w:eastAsia="MS Mincho" w:hAnsi="Arial" w:cs="Arial"/>
          <w:lang w:eastAsia="ja-JP"/>
        </w:rPr>
      </w:pPr>
      <w:r w:rsidRPr="00344EA7">
        <w:rPr>
          <w:rFonts w:ascii="Arial" w:eastAsia="MS Mincho" w:hAnsi="Arial" w:cs="Arial"/>
          <w:lang w:eastAsia="ja-JP"/>
        </w:rPr>
        <w:t>Gjykatësja merre këtë Aktvendim: Seanca e sotme shtyhet për një date tjetër , palët do te informohen me kohë , ndërsa te njoftohet komandanti i stacionit policor ne Ranillug qe te sjellët Polici</w:t>
      </w:r>
      <w:r w:rsidR="00C618A4" w:rsidRPr="00344EA7">
        <w:rPr>
          <w:rFonts w:ascii="Arial" w:eastAsia="MS Mincho" w:hAnsi="Arial" w:cs="Arial"/>
          <w:lang w:eastAsia="ja-JP"/>
        </w:rPr>
        <w:t xml:space="preserve"> E.E </w:t>
      </w:r>
      <w:r w:rsidRPr="00344EA7">
        <w:rPr>
          <w:rFonts w:ascii="Arial" w:eastAsia="MS Mincho" w:hAnsi="Arial" w:cs="Arial"/>
          <w:lang w:eastAsia="ja-JP"/>
        </w:rPr>
        <w:t xml:space="preserve">  te dëshmojë , si dhe ata qe kane munguar ne seance gjykatësja merre vendim te lëshohet urdhëresa për sjellje me dhune, ndërsa për te akuzuarin </w:t>
      </w:r>
      <w:r w:rsidR="00C618A4" w:rsidRPr="00344EA7">
        <w:rPr>
          <w:rFonts w:ascii="Arial" w:eastAsia="MS Mincho" w:hAnsi="Arial" w:cs="Arial"/>
          <w:lang w:eastAsia="ja-JP"/>
        </w:rPr>
        <w:t>G.G</w:t>
      </w:r>
      <w:r w:rsidRPr="00344EA7">
        <w:rPr>
          <w:rFonts w:ascii="Arial" w:eastAsia="MS Mincho" w:hAnsi="Arial" w:cs="Arial"/>
          <w:lang w:eastAsia="ja-JP"/>
        </w:rPr>
        <w:t xml:space="preserve"> dhe </w:t>
      </w:r>
      <w:r w:rsidR="00C618A4" w:rsidRPr="00344EA7">
        <w:rPr>
          <w:rFonts w:ascii="Arial" w:eastAsia="MS Mincho" w:hAnsi="Arial" w:cs="Arial"/>
          <w:lang w:eastAsia="ja-JP"/>
        </w:rPr>
        <w:t xml:space="preserve">Y.Y </w:t>
      </w:r>
      <w:r w:rsidRPr="00344EA7">
        <w:rPr>
          <w:rFonts w:ascii="Arial" w:eastAsia="MS Mincho" w:hAnsi="Arial" w:cs="Arial"/>
          <w:lang w:eastAsia="ja-JP"/>
        </w:rPr>
        <w:t xml:space="preserve"> te mos ftohen pasi te njëjtit nuk kane bëre kundërshtim ne urdhrin ndëshkimor.</w:t>
      </w:r>
    </w:p>
    <w:p w:rsidR="00A0175C" w:rsidRPr="00344EA7" w:rsidRDefault="00F41725" w:rsidP="00A0175C">
      <w:pPr>
        <w:spacing w:line="360" w:lineRule="auto"/>
        <w:jc w:val="both"/>
        <w:rPr>
          <w:rFonts w:ascii="Arial" w:eastAsia="MS Mincho" w:hAnsi="Arial" w:cs="Arial"/>
        </w:rPr>
      </w:pPr>
      <w:r w:rsidRPr="00344EA7">
        <w:rPr>
          <w:rFonts w:ascii="Arial" w:eastAsia="MS Mincho" w:hAnsi="Arial" w:cs="Arial"/>
        </w:rPr>
        <w:t>Me qe kjo Gjykatë nuk posedon mjete teknike të incizimit audio dhe video , seanca për shqyrtim nuk munde te regjistrohet por rrjedha e shqyrtimit paraqitet përmes procesverbalit dhe përkthimit.</w:t>
      </w:r>
    </w:p>
    <w:p w:rsidR="00A0175C" w:rsidRPr="00344EA7" w:rsidRDefault="00F41725" w:rsidP="00A0175C">
      <w:pPr>
        <w:spacing w:line="360" w:lineRule="auto"/>
        <w:jc w:val="both"/>
        <w:rPr>
          <w:rFonts w:ascii="Arial" w:eastAsia="MS Mincho" w:hAnsi="Arial" w:cs="Arial"/>
        </w:rPr>
      </w:pPr>
      <w:r w:rsidRPr="00344EA7">
        <w:rPr>
          <w:rFonts w:ascii="Arial" w:eastAsia="MS Mincho" w:hAnsi="Arial" w:cs="Arial"/>
        </w:rPr>
        <w:t>Në këtë seancë është zbatuar ligji , nr. 02/L-37 pra  përdorimi i dygjuhësisë është shumë korrekt dhe në nivelin e duhur.</w:t>
      </w:r>
    </w:p>
    <w:p w:rsidR="00A0175C" w:rsidRPr="00344EA7" w:rsidRDefault="00F41725" w:rsidP="00A0175C">
      <w:pPr>
        <w:spacing w:line="360" w:lineRule="auto"/>
        <w:jc w:val="both"/>
        <w:rPr>
          <w:rFonts w:ascii="Arial" w:eastAsia="MS Mincho" w:hAnsi="Arial" w:cs="Arial"/>
        </w:rPr>
      </w:pPr>
      <w:r w:rsidRPr="00344EA7">
        <w:rPr>
          <w:rFonts w:ascii="Arial" w:eastAsia="MS Mincho" w:hAnsi="Arial" w:cs="Arial"/>
        </w:rPr>
        <w:t xml:space="preserve">Palëve u janë lexuar të gjitha të drejtat dhe përgjegjësitë e tyre gjatë zbatimit të seancës gjyqësore, dhe njëherë janë përkthyer ne gjuhen qe </w:t>
      </w:r>
      <w:r w:rsidR="00317F83" w:rsidRPr="00344EA7">
        <w:rPr>
          <w:rFonts w:ascii="Arial" w:eastAsia="MS Mincho" w:hAnsi="Arial" w:cs="Arial"/>
        </w:rPr>
        <w:t xml:space="preserve">i </w:t>
      </w:r>
      <w:r w:rsidRPr="00344EA7">
        <w:rPr>
          <w:rFonts w:ascii="Arial" w:eastAsia="MS Mincho" w:hAnsi="Arial" w:cs="Arial"/>
        </w:rPr>
        <w:t>takojnë palët.</w:t>
      </w:r>
    </w:p>
    <w:p w:rsidR="00A0175C" w:rsidRPr="00344EA7" w:rsidRDefault="00F41725" w:rsidP="00A0175C">
      <w:pPr>
        <w:spacing w:line="360" w:lineRule="auto"/>
        <w:jc w:val="both"/>
        <w:rPr>
          <w:rFonts w:ascii="Arial" w:eastAsia="MS Mincho" w:hAnsi="Arial" w:cs="Arial"/>
        </w:rPr>
      </w:pPr>
      <w:r w:rsidRPr="00344EA7">
        <w:rPr>
          <w:rFonts w:ascii="Arial" w:eastAsia="MS Mincho" w:hAnsi="Arial" w:cs="Arial"/>
        </w:rPr>
        <w:t>Seanca përfundoi në orën 11:00</w:t>
      </w:r>
    </w:p>
    <w:p w:rsidR="00A0175C" w:rsidRPr="00344EA7" w:rsidRDefault="00F41725" w:rsidP="00A0175C">
      <w:pPr>
        <w:spacing w:line="360" w:lineRule="auto"/>
        <w:rPr>
          <w:rFonts w:ascii="Arial" w:eastAsia="MS Mincho" w:hAnsi="Arial" w:cs="Arial"/>
          <w:b/>
          <w:u w:val="single"/>
        </w:rPr>
      </w:pPr>
      <w:r w:rsidRPr="00344EA7">
        <w:rPr>
          <w:rFonts w:ascii="Arial" w:eastAsia="MS Mincho" w:hAnsi="Arial" w:cs="Arial"/>
          <w:b/>
          <w:u w:val="single"/>
        </w:rPr>
        <w:t>Monitorues : Sherafedin Vranja</w:t>
      </w:r>
    </w:p>
    <w:p w:rsidR="00A0175C" w:rsidRPr="00344EA7" w:rsidRDefault="00A0175C" w:rsidP="00A0175C">
      <w:pPr>
        <w:pStyle w:val="ListParagraph"/>
        <w:spacing w:line="360" w:lineRule="auto"/>
        <w:ind w:left="0"/>
        <w:rPr>
          <w:rFonts w:ascii="Arial" w:hAnsi="Arial" w:cs="Arial"/>
          <w:b/>
        </w:rPr>
      </w:pPr>
    </w:p>
    <w:p w:rsidR="00A0175C" w:rsidRPr="00344EA7" w:rsidRDefault="00F41725" w:rsidP="00A0175C">
      <w:pPr>
        <w:spacing w:line="360" w:lineRule="auto"/>
        <w:rPr>
          <w:rFonts w:ascii="Arial" w:eastAsia="MS Mincho" w:hAnsi="Arial" w:cs="Arial"/>
          <w:b/>
          <w:u w:val="single"/>
        </w:rPr>
      </w:pPr>
      <w:r w:rsidRPr="00344EA7">
        <w:rPr>
          <w:rFonts w:ascii="Arial" w:eastAsia="MS Mincho" w:hAnsi="Arial" w:cs="Arial"/>
        </w:rPr>
        <w:t xml:space="preserve">                           </w:t>
      </w:r>
      <w:r w:rsidRPr="00344EA7">
        <w:rPr>
          <w:rFonts w:ascii="Arial" w:eastAsia="MS Mincho" w:hAnsi="Arial" w:cs="Arial"/>
          <w:b/>
          <w:u w:val="single"/>
        </w:rPr>
        <w:t>Shembulli i një raportit te monitorimit te seancës gjyqësor</w:t>
      </w:r>
      <w:r w:rsidR="00181E62" w:rsidRPr="00344EA7">
        <w:rPr>
          <w:rFonts w:ascii="Arial" w:eastAsia="MS Mincho" w:hAnsi="Arial" w:cs="Arial"/>
          <w:b/>
          <w:u w:val="single"/>
        </w:rPr>
        <w:t>e</w:t>
      </w:r>
    </w:p>
    <w:p w:rsidR="00A0175C" w:rsidRPr="00344EA7" w:rsidRDefault="00A0175C" w:rsidP="00A0175C">
      <w:pPr>
        <w:spacing w:line="360" w:lineRule="auto"/>
        <w:rPr>
          <w:rFonts w:ascii="Arial" w:hAnsi="Arial" w:cs="Arial"/>
          <w:b/>
        </w:rPr>
      </w:pPr>
    </w:p>
    <w:p w:rsidR="00A0175C" w:rsidRPr="00344EA7" w:rsidRDefault="00DC4197" w:rsidP="00A0175C">
      <w:pPr>
        <w:spacing w:line="360" w:lineRule="auto"/>
        <w:jc w:val="center"/>
        <w:rPr>
          <w:rFonts w:ascii="Arial" w:hAnsi="Arial" w:cs="Arial"/>
        </w:rPr>
      </w:pPr>
      <w:r w:rsidRPr="00344EA7">
        <w:rPr>
          <w:rFonts w:ascii="Arial" w:hAnsi="Arial" w:cs="Arial"/>
          <w:b/>
        </w:rPr>
        <w:t xml:space="preserve">Raporti </w:t>
      </w:r>
      <w:r w:rsidR="00181E62" w:rsidRPr="00344EA7">
        <w:rPr>
          <w:rFonts w:ascii="Arial" w:hAnsi="Arial" w:cs="Arial"/>
          <w:b/>
        </w:rPr>
        <w:t>i</w:t>
      </w:r>
      <w:r w:rsidRPr="00344EA7">
        <w:rPr>
          <w:rFonts w:ascii="Arial" w:hAnsi="Arial" w:cs="Arial"/>
          <w:b/>
        </w:rPr>
        <w:t xml:space="preserve"> monitorimit te seancës gjyqësore</w:t>
      </w:r>
    </w:p>
    <w:p w:rsidR="00A0175C" w:rsidRPr="00344EA7" w:rsidRDefault="00DC4197" w:rsidP="00A0175C">
      <w:pPr>
        <w:spacing w:line="360" w:lineRule="auto"/>
        <w:jc w:val="both"/>
        <w:rPr>
          <w:rFonts w:ascii="Arial" w:hAnsi="Arial" w:cs="Arial"/>
          <w:b/>
        </w:rPr>
      </w:pPr>
      <w:r w:rsidRPr="00344EA7">
        <w:rPr>
          <w:rFonts w:ascii="Arial" w:hAnsi="Arial" w:cs="Arial"/>
        </w:rPr>
        <w:t xml:space="preserve">Në kuadër të projektit “Monitorimi i rasteve të kontesteve pronësore, zbatimi i gjuhës në seanca dhe përmirësimi i pjesëmarrjes  së komuniteteve joshumicë në sistemin e drejtësisë”  të financuar nga  </w:t>
      </w:r>
      <w:r w:rsidRPr="00344EA7">
        <w:rPr>
          <w:rFonts w:ascii="Arial" w:eastAsia="Times New Roman" w:hAnsi="Arial" w:cs="Arial"/>
          <w:bCs/>
        </w:rPr>
        <w:t xml:space="preserve">Qendra e Trajnimeve dhe Burimeve për Avokim (ATRC), me fonde nga Agjencia e Shteteve të Bashkuara për Zhvillim Ndërkombëtar (USAID),  të implementuar nga  </w:t>
      </w:r>
      <w:r w:rsidRPr="00344EA7">
        <w:rPr>
          <w:rFonts w:ascii="Arial" w:hAnsi="Arial" w:cs="Arial"/>
        </w:rPr>
        <w:t xml:space="preserve">Organizata  Jo-Qeveritare </w:t>
      </w:r>
      <w:r w:rsidR="006B0A5E" w:rsidRPr="00344EA7">
        <w:rPr>
          <w:rFonts w:ascii="Arial" w:hAnsi="Arial" w:cs="Arial"/>
          <w:smallCaps/>
        </w:rPr>
        <w:t>Net</w:t>
      </w:r>
      <w:r w:rsidR="006B0A5E">
        <w:rPr>
          <w:rFonts w:ascii="Arial" w:hAnsi="Arial" w:cs="Arial"/>
          <w:smallCaps/>
        </w:rPr>
        <w:t>w</w:t>
      </w:r>
      <w:r w:rsidR="006B0A5E" w:rsidRPr="00344EA7">
        <w:rPr>
          <w:rFonts w:ascii="Arial" w:hAnsi="Arial" w:cs="Arial"/>
          <w:smallCaps/>
        </w:rPr>
        <w:t xml:space="preserve">ork  </w:t>
      </w:r>
      <w:r w:rsidRPr="00344EA7">
        <w:rPr>
          <w:rFonts w:ascii="Arial" w:hAnsi="Arial" w:cs="Arial"/>
          <w:smallCaps/>
        </w:rPr>
        <w:t>of Peace Movement -NOPM</w:t>
      </w:r>
      <w:r w:rsidRPr="00344EA7">
        <w:rPr>
          <w:rFonts w:ascii="Arial" w:hAnsi="Arial" w:cs="Arial"/>
        </w:rPr>
        <w:t xml:space="preserve"> nga Komuna e </w:t>
      </w:r>
      <w:r w:rsidR="00B6194F" w:rsidRPr="00344EA7">
        <w:rPr>
          <w:rFonts w:ascii="Arial" w:hAnsi="Arial" w:cs="Arial"/>
        </w:rPr>
        <w:t xml:space="preserve">Kamenicë /Kamenica </w:t>
      </w:r>
      <w:r w:rsidR="000B13CC" w:rsidRPr="00344EA7">
        <w:rPr>
          <w:rFonts w:ascii="Arial" w:hAnsi="Arial" w:cs="Arial"/>
        </w:rPr>
        <w:t>s</w:t>
      </w:r>
      <w:r w:rsidRPr="00344EA7">
        <w:rPr>
          <w:rFonts w:ascii="Arial" w:hAnsi="Arial" w:cs="Arial"/>
        </w:rPr>
        <w:t>.</w:t>
      </w:r>
    </w:p>
    <w:p w:rsidR="00A0175C" w:rsidRPr="00344EA7" w:rsidRDefault="00DC4197" w:rsidP="00A0175C">
      <w:pPr>
        <w:spacing w:line="360" w:lineRule="auto"/>
        <w:jc w:val="center"/>
        <w:rPr>
          <w:rFonts w:ascii="Arial" w:hAnsi="Arial" w:cs="Arial"/>
          <w:b/>
        </w:rPr>
      </w:pPr>
      <w:r w:rsidRPr="00344EA7">
        <w:rPr>
          <w:rFonts w:ascii="Arial" w:hAnsi="Arial" w:cs="Arial"/>
          <w:b/>
        </w:rPr>
        <w:t>Monitorim I seancës për zbatimin dhe aplikimin e dygjuhësisë</w:t>
      </w:r>
    </w:p>
    <w:p w:rsidR="00A0175C" w:rsidRPr="00344EA7" w:rsidRDefault="00DC4197" w:rsidP="00A0175C">
      <w:pPr>
        <w:spacing w:line="360" w:lineRule="auto"/>
        <w:jc w:val="both"/>
        <w:rPr>
          <w:rFonts w:ascii="Arial" w:hAnsi="Arial" w:cs="Arial"/>
        </w:rPr>
      </w:pPr>
      <w:r w:rsidRPr="00344EA7">
        <w:rPr>
          <w:rFonts w:ascii="Arial" w:hAnsi="Arial" w:cs="Arial"/>
        </w:rPr>
        <w:lastRenderedPageBreak/>
        <w:t xml:space="preserve">Seanca  gjyqësore e mbajtur me datën 07.07.2014 në Gjykatën Themelore- dega </w:t>
      </w:r>
      <w:r w:rsidR="00B6194F" w:rsidRPr="00344EA7">
        <w:rPr>
          <w:rFonts w:ascii="Arial" w:hAnsi="Arial" w:cs="Arial"/>
        </w:rPr>
        <w:t xml:space="preserve">Kamenicë /Kamenica </w:t>
      </w:r>
      <w:r w:rsidRPr="00344EA7">
        <w:rPr>
          <w:rFonts w:ascii="Arial" w:hAnsi="Arial" w:cs="Arial"/>
        </w:rPr>
        <w:t xml:space="preserve">  me Nr. C 54/2014 duke filluar  nga ora 14:00 , me gjithsej pjesëmarrës të pranishëm  6(gjashtë),  nën udhëheqjen e gjyqtarit Burim Shala.</w:t>
      </w:r>
    </w:p>
    <w:p w:rsidR="00A0175C" w:rsidRPr="00344EA7" w:rsidRDefault="00DC4197" w:rsidP="00A0175C">
      <w:pPr>
        <w:spacing w:line="360" w:lineRule="auto"/>
        <w:jc w:val="both"/>
        <w:rPr>
          <w:rFonts w:ascii="Arial" w:hAnsi="Arial" w:cs="Arial"/>
        </w:rPr>
      </w:pPr>
      <w:r w:rsidRPr="00344EA7">
        <w:rPr>
          <w:rFonts w:ascii="Arial" w:hAnsi="Arial" w:cs="Arial"/>
        </w:rPr>
        <w:t xml:space="preserve">Palët ndërgjyqës ishin </w:t>
      </w:r>
      <w:r w:rsidR="00C618A4" w:rsidRPr="00344EA7">
        <w:rPr>
          <w:rFonts w:ascii="Arial" w:hAnsi="Arial" w:cs="Arial"/>
        </w:rPr>
        <w:t xml:space="preserve">A.A </w:t>
      </w:r>
      <w:r w:rsidRPr="00344EA7">
        <w:rPr>
          <w:rFonts w:ascii="Arial" w:hAnsi="Arial" w:cs="Arial"/>
        </w:rPr>
        <w:t>Paditësi  nga Kamenica dhe i autorizuari  a</w:t>
      </w:r>
      <w:r w:rsidR="00C618A4" w:rsidRPr="00344EA7">
        <w:rPr>
          <w:rFonts w:ascii="Arial" w:hAnsi="Arial" w:cs="Arial"/>
        </w:rPr>
        <w:t xml:space="preserve">okati B.B </w:t>
      </w:r>
    </w:p>
    <w:p w:rsidR="00A0175C" w:rsidRPr="00344EA7" w:rsidRDefault="00DC4197" w:rsidP="00A0175C">
      <w:pPr>
        <w:spacing w:line="360" w:lineRule="auto"/>
        <w:jc w:val="both"/>
        <w:rPr>
          <w:rFonts w:ascii="Arial" w:hAnsi="Arial" w:cs="Arial"/>
        </w:rPr>
      </w:pPr>
      <w:r w:rsidRPr="00344EA7">
        <w:rPr>
          <w:rFonts w:ascii="Arial" w:hAnsi="Arial" w:cs="Arial"/>
        </w:rPr>
        <w:t xml:space="preserve"> Të paditur :</w:t>
      </w:r>
      <w:r w:rsidR="00C618A4" w:rsidRPr="00344EA7">
        <w:rPr>
          <w:rFonts w:ascii="Arial" w:hAnsi="Arial" w:cs="Arial"/>
        </w:rPr>
        <w:t>C.C</w:t>
      </w:r>
      <w:r w:rsidRPr="00344EA7">
        <w:rPr>
          <w:rFonts w:ascii="Arial" w:hAnsi="Arial" w:cs="Arial"/>
        </w:rPr>
        <w:t xml:space="preserve"> nga Kamenica . </w:t>
      </w:r>
    </w:p>
    <w:p w:rsidR="00A0175C" w:rsidRPr="00344EA7" w:rsidRDefault="00DC4197" w:rsidP="00A0175C">
      <w:pPr>
        <w:spacing w:line="360" w:lineRule="auto"/>
        <w:jc w:val="both"/>
        <w:rPr>
          <w:rFonts w:ascii="Arial" w:hAnsi="Arial" w:cs="Arial"/>
        </w:rPr>
      </w:pPr>
      <w:r w:rsidRPr="00344EA7">
        <w:rPr>
          <w:rFonts w:ascii="Arial" w:hAnsi="Arial" w:cs="Arial"/>
        </w:rPr>
        <w:t xml:space="preserve">Te pranishëm ishin edhe eks.i gjeodezisë </w:t>
      </w:r>
      <w:r w:rsidR="00C618A4" w:rsidRPr="00344EA7">
        <w:rPr>
          <w:rFonts w:ascii="Arial" w:hAnsi="Arial" w:cs="Arial"/>
        </w:rPr>
        <w:t>D.D</w:t>
      </w:r>
      <w:r w:rsidRPr="00344EA7">
        <w:rPr>
          <w:rFonts w:ascii="Arial" w:hAnsi="Arial" w:cs="Arial"/>
        </w:rPr>
        <w:t xml:space="preserve">dhe dëshmitari </w:t>
      </w:r>
      <w:r w:rsidR="00C618A4" w:rsidRPr="00344EA7">
        <w:rPr>
          <w:rFonts w:ascii="Arial" w:hAnsi="Arial" w:cs="Arial"/>
        </w:rPr>
        <w:t>E.E</w:t>
      </w:r>
      <w:r w:rsidRPr="00344EA7">
        <w:rPr>
          <w:rFonts w:ascii="Arial" w:hAnsi="Arial" w:cs="Arial"/>
        </w:rPr>
        <w:t xml:space="preserve"> .</w:t>
      </w:r>
    </w:p>
    <w:p w:rsidR="00A0175C" w:rsidRPr="00344EA7" w:rsidRDefault="00DC4197" w:rsidP="00A0175C">
      <w:pPr>
        <w:spacing w:line="360" w:lineRule="auto"/>
        <w:jc w:val="both"/>
        <w:rPr>
          <w:rFonts w:ascii="Arial" w:hAnsi="Arial" w:cs="Arial"/>
        </w:rPr>
      </w:pPr>
      <w:r w:rsidRPr="00344EA7">
        <w:rPr>
          <w:rFonts w:ascii="Arial" w:hAnsi="Arial" w:cs="Arial"/>
        </w:rPr>
        <w:t>Gjeode</w:t>
      </w:r>
      <w:r w:rsidR="00630130" w:rsidRPr="00344EA7">
        <w:rPr>
          <w:rFonts w:ascii="Arial" w:hAnsi="Arial" w:cs="Arial"/>
        </w:rPr>
        <w:t xml:space="preserve">ti </w:t>
      </w:r>
      <w:r w:rsidRPr="00344EA7">
        <w:rPr>
          <w:rFonts w:ascii="Arial" w:hAnsi="Arial" w:cs="Arial"/>
        </w:rPr>
        <w:t xml:space="preserve"> prezanton para gjykatës gjendjen e daljes ne teren me datën 13.06.2014 i cili ka bere identifikimin e pjesës kontestuese te ngastrës e cila evidentohet ne emër te </w:t>
      </w:r>
      <w:r w:rsidR="00630130" w:rsidRPr="00344EA7">
        <w:rPr>
          <w:rFonts w:ascii="Arial" w:hAnsi="Arial" w:cs="Arial"/>
        </w:rPr>
        <w:t xml:space="preserve">A.A </w:t>
      </w:r>
      <w:r w:rsidRPr="00344EA7">
        <w:rPr>
          <w:rFonts w:ascii="Arial" w:hAnsi="Arial" w:cs="Arial"/>
        </w:rPr>
        <w:t xml:space="preserve"> , po kjo ngastër kufizohet edhe me </w:t>
      </w:r>
      <w:r w:rsidR="00630130" w:rsidRPr="00344EA7">
        <w:rPr>
          <w:rFonts w:ascii="Arial" w:hAnsi="Arial" w:cs="Arial"/>
        </w:rPr>
        <w:t xml:space="preserve">C.C </w:t>
      </w:r>
      <w:r w:rsidRPr="00344EA7">
        <w:rPr>
          <w:rFonts w:ascii="Arial" w:hAnsi="Arial" w:cs="Arial"/>
        </w:rPr>
        <w:t xml:space="preserve"> dhe si pjese kontestimore janë 5 metra dhe gjatësia 5.50 metra ne këtë pjese është ndërtuar një mure para 3o viteve dhe sipas gjeldetit themeli dhe baza e murit prej betoni është lakuar rreth 0.20 cm ne dem te paditurit. Pas kësaj av</w:t>
      </w:r>
      <w:r w:rsidR="00630130" w:rsidRPr="00344EA7">
        <w:rPr>
          <w:rFonts w:ascii="Arial" w:hAnsi="Arial" w:cs="Arial"/>
        </w:rPr>
        <w:t xml:space="preserve">okati B.B </w:t>
      </w:r>
      <w:r w:rsidRPr="00344EA7">
        <w:rPr>
          <w:rFonts w:ascii="Arial" w:hAnsi="Arial" w:cs="Arial"/>
        </w:rPr>
        <w:t xml:space="preserve">propozon te dëgjohet dëshmitari </w:t>
      </w:r>
      <w:r w:rsidR="00630130" w:rsidRPr="00344EA7">
        <w:rPr>
          <w:rFonts w:ascii="Arial" w:hAnsi="Arial" w:cs="Arial"/>
        </w:rPr>
        <w:t xml:space="preserve">E.E </w:t>
      </w:r>
      <w:r w:rsidRPr="00344EA7">
        <w:rPr>
          <w:rFonts w:ascii="Arial" w:hAnsi="Arial" w:cs="Arial"/>
        </w:rPr>
        <w:t xml:space="preserve">fqinji i te dy palëve ne kontest . </w:t>
      </w:r>
    </w:p>
    <w:p w:rsidR="00A0175C" w:rsidRPr="00344EA7" w:rsidRDefault="00DC4197" w:rsidP="00A0175C">
      <w:pPr>
        <w:spacing w:line="360" w:lineRule="auto"/>
        <w:jc w:val="both"/>
        <w:rPr>
          <w:rFonts w:ascii="Arial" w:hAnsi="Arial" w:cs="Arial"/>
        </w:rPr>
      </w:pPr>
      <w:r w:rsidRPr="00344EA7">
        <w:rPr>
          <w:rFonts w:ascii="Arial" w:hAnsi="Arial" w:cs="Arial"/>
        </w:rPr>
        <w:t xml:space="preserve">Gjykatësi pas dëgjimit te dëshmitarit ,palëve dhe gjeldetit mere vendim qe kontesti pronësor ndërtimi i murit te betonit prej 0.20 cm te kthehet ne gjendje para ndërtimit apo te kompensohet nga ndërtuesi te dëmtuarin me te cilën shume është paraparë edhe ne kontest prej 950 eurove. </w:t>
      </w:r>
    </w:p>
    <w:p w:rsidR="00A0175C" w:rsidRPr="00344EA7" w:rsidRDefault="00DC4197" w:rsidP="00A0175C">
      <w:pPr>
        <w:spacing w:line="360" w:lineRule="auto"/>
        <w:jc w:val="both"/>
        <w:rPr>
          <w:rFonts w:ascii="Arial" w:hAnsi="Arial" w:cs="Arial"/>
        </w:rPr>
      </w:pPr>
      <w:r w:rsidRPr="00344EA7">
        <w:rPr>
          <w:rFonts w:ascii="Arial" w:hAnsi="Arial" w:cs="Arial"/>
        </w:rPr>
        <w:t>Pala prezentë shikon dhe nënshkruan procesverbalin pa vërejte.</w:t>
      </w:r>
    </w:p>
    <w:p w:rsidR="00A0175C" w:rsidRPr="00344EA7" w:rsidRDefault="00DC4197" w:rsidP="00A0175C">
      <w:pPr>
        <w:spacing w:line="360" w:lineRule="auto"/>
        <w:jc w:val="both"/>
        <w:rPr>
          <w:rFonts w:ascii="Arial" w:hAnsi="Arial" w:cs="Arial"/>
        </w:rPr>
      </w:pPr>
      <w:r w:rsidRPr="00344EA7">
        <w:rPr>
          <w:rFonts w:ascii="Arial" w:hAnsi="Arial" w:cs="Arial"/>
        </w:rPr>
        <w:t xml:space="preserve">Në këtë seancë është zbatuar ligji , nr. 02/L-37 pra  përdorimi </w:t>
      </w:r>
      <w:r w:rsidR="00317F83" w:rsidRPr="00344EA7">
        <w:rPr>
          <w:rFonts w:ascii="Arial" w:hAnsi="Arial" w:cs="Arial"/>
        </w:rPr>
        <w:t xml:space="preserve">i </w:t>
      </w:r>
      <w:r w:rsidRPr="00344EA7">
        <w:rPr>
          <w:rFonts w:ascii="Arial" w:hAnsi="Arial" w:cs="Arial"/>
        </w:rPr>
        <w:t>dygjuhësisë është shumë korrekt dhe në nivelin e duhur.</w:t>
      </w:r>
    </w:p>
    <w:p w:rsidR="00A0175C" w:rsidRPr="00344EA7" w:rsidRDefault="00DC4197" w:rsidP="00A0175C">
      <w:pPr>
        <w:spacing w:line="360" w:lineRule="auto"/>
        <w:jc w:val="both"/>
        <w:rPr>
          <w:rFonts w:ascii="Arial" w:hAnsi="Arial" w:cs="Arial"/>
        </w:rPr>
      </w:pPr>
      <w:r w:rsidRPr="00344EA7">
        <w:rPr>
          <w:rFonts w:ascii="Arial" w:hAnsi="Arial" w:cs="Arial"/>
        </w:rPr>
        <w:t xml:space="preserve">Palëve u janë lexuar të gjitha të drejtat dhe përgjegjësitë e tyre gjatë zbatimit të seancës gjyqësore, dhe njëherit janë përkthyer ne gjuhen qe </w:t>
      </w:r>
      <w:r w:rsidR="00317F83" w:rsidRPr="00344EA7">
        <w:rPr>
          <w:rFonts w:ascii="Arial" w:hAnsi="Arial" w:cs="Arial"/>
        </w:rPr>
        <w:t xml:space="preserve">i </w:t>
      </w:r>
      <w:r w:rsidRPr="00344EA7">
        <w:rPr>
          <w:rFonts w:ascii="Arial" w:hAnsi="Arial" w:cs="Arial"/>
        </w:rPr>
        <w:t>takojnë palët.</w:t>
      </w:r>
    </w:p>
    <w:p w:rsidR="00A0175C" w:rsidRPr="00344EA7" w:rsidRDefault="00DC4197" w:rsidP="00A0175C">
      <w:pPr>
        <w:spacing w:line="360" w:lineRule="auto"/>
        <w:jc w:val="both"/>
        <w:rPr>
          <w:rFonts w:ascii="Arial" w:hAnsi="Arial" w:cs="Arial"/>
        </w:rPr>
      </w:pPr>
      <w:r w:rsidRPr="00344EA7">
        <w:rPr>
          <w:rFonts w:ascii="Arial" w:hAnsi="Arial" w:cs="Arial"/>
        </w:rPr>
        <w:t>Seanca përfundoi në orën 14:55</w:t>
      </w:r>
    </w:p>
    <w:p w:rsidR="00A0175C" w:rsidRPr="00344EA7" w:rsidRDefault="00DC4197" w:rsidP="00A0175C">
      <w:pPr>
        <w:shd w:val="clear" w:color="auto" w:fill="FFFFFF"/>
        <w:spacing w:line="360" w:lineRule="auto"/>
        <w:jc w:val="both"/>
        <w:rPr>
          <w:rFonts w:ascii="Arial" w:hAnsi="Arial" w:cs="Arial"/>
          <w:color w:val="002A6C"/>
        </w:rPr>
      </w:pPr>
      <w:r w:rsidRPr="00344EA7">
        <w:rPr>
          <w:rFonts w:ascii="Arial" w:hAnsi="Arial" w:cs="Arial"/>
          <w:b/>
          <w:u w:val="single"/>
        </w:rPr>
        <w:t>Monitorues : Sherafedin Vranja dhe Besime Tus</w:t>
      </w:r>
      <w:r w:rsidR="002A7AC4" w:rsidRPr="00344EA7">
        <w:rPr>
          <w:rFonts w:ascii="Arial" w:hAnsi="Arial" w:cs="Arial"/>
          <w:b/>
          <w:u w:val="single"/>
        </w:rPr>
        <w:t>ha</w:t>
      </w:r>
    </w:p>
    <w:p w:rsidR="00A0175C" w:rsidRPr="00344EA7" w:rsidRDefault="00A0175C" w:rsidP="00A0175C">
      <w:pPr>
        <w:shd w:val="clear" w:color="auto" w:fill="FFFFFF"/>
        <w:spacing w:line="360" w:lineRule="auto"/>
        <w:jc w:val="both"/>
        <w:rPr>
          <w:rFonts w:ascii="Arial" w:hAnsi="Arial" w:cs="Arial"/>
          <w:color w:val="002A6C"/>
        </w:rPr>
      </w:pPr>
    </w:p>
    <w:p w:rsidR="00A0175C" w:rsidRPr="00344EA7" w:rsidRDefault="005A27E5" w:rsidP="00A0175C">
      <w:pPr>
        <w:shd w:val="clear" w:color="auto" w:fill="FFFFFF"/>
        <w:spacing w:line="360" w:lineRule="auto"/>
        <w:jc w:val="center"/>
        <w:rPr>
          <w:rFonts w:ascii="Arial" w:hAnsi="Arial" w:cs="Arial"/>
          <w:b/>
        </w:rPr>
      </w:pPr>
      <w:r w:rsidRPr="00344EA7">
        <w:rPr>
          <w:rFonts w:ascii="Arial" w:hAnsi="Arial" w:cs="Arial"/>
          <w:b/>
        </w:rPr>
        <w:t>Shembulli i raporti te monitorimit te seancës gjyqësore</w:t>
      </w:r>
    </w:p>
    <w:p w:rsidR="00A0175C" w:rsidRPr="00344EA7" w:rsidRDefault="00181E62" w:rsidP="00A0175C">
      <w:pPr>
        <w:shd w:val="clear" w:color="auto" w:fill="FFFFFF"/>
        <w:spacing w:line="360" w:lineRule="auto"/>
        <w:jc w:val="center"/>
        <w:rPr>
          <w:rFonts w:ascii="Arial" w:hAnsi="Arial" w:cs="Arial"/>
          <w:b/>
        </w:rPr>
      </w:pPr>
      <w:r w:rsidRPr="00344EA7">
        <w:rPr>
          <w:rFonts w:ascii="Arial" w:hAnsi="Arial" w:cs="Arial"/>
          <w:b/>
        </w:rPr>
        <w:t>Raporti i monitorimit te seancës gjyqësore</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 xml:space="preserve">Në kuadër të projektit “Monitorimi i rasteve të kontesteve pronësore, zbatimi i gjuhës në seanca dhe përmirësimi i pjesëmarrjes  së komuniteteve jo shumice në sistemin e drejtësisë”  të financuar nga  </w:t>
      </w:r>
      <w:r w:rsidRPr="00344EA7">
        <w:rPr>
          <w:rFonts w:ascii="Arial" w:hAnsi="Arial" w:cs="Arial"/>
          <w:bCs/>
        </w:rPr>
        <w:t xml:space="preserve">Qendra e Trajnimeve dhe Burimeve për Avokim (ATRC), me fonde nga Agjencia </w:t>
      </w:r>
      <w:r w:rsidRPr="00344EA7">
        <w:rPr>
          <w:rFonts w:ascii="Arial" w:hAnsi="Arial" w:cs="Arial"/>
          <w:bCs/>
        </w:rPr>
        <w:lastRenderedPageBreak/>
        <w:t xml:space="preserve">e Shteteve të Bashkuara për Zhvillim Ndërkombëtar (USAID),  të zbatuar nga  </w:t>
      </w:r>
      <w:r w:rsidRPr="00344EA7">
        <w:rPr>
          <w:rFonts w:ascii="Arial" w:hAnsi="Arial" w:cs="Arial"/>
        </w:rPr>
        <w:t>OJQ-</w:t>
      </w:r>
      <w:r w:rsidR="006B0A5E" w:rsidRPr="00344EA7">
        <w:rPr>
          <w:rFonts w:ascii="Arial" w:hAnsi="Arial" w:cs="Arial"/>
        </w:rPr>
        <w:t>Net</w:t>
      </w:r>
      <w:r w:rsidR="006B0A5E">
        <w:rPr>
          <w:rFonts w:ascii="Arial" w:hAnsi="Arial" w:cs="Arial"/>
        </w:rPr>
        <w:t>w</w:t>
      </w:r>
      <w:r w:rsidR="006B0A5E" w:rsidRPr="00344EA7">
        <w:rPr>
          <w:rFonts w:ascii="Arial" w:hAnsi="Arial" w:cs="Arial"/>
        </w:rPr>
        <w:t xml:space="preserve">ork  </w:t>
      </w:r>
      <w:r w:rsidRPr="00344EA7">
        <w:rPr>
          <w:rFonts w:ascii="Arial" w:hAnsi="Arial" w:cs="Arial"/>
        </w:rPr>
        <w:t xml:space="preserve">of Peace Movement -NOPM nga Komuna e </w:t>
      </w:r>
      <w:r w:rsidR="00B6194F" w:rsidRPr="00344EA7">
        <w:rPr>
          <w:rFonts w:ascii="Arial" w:hAnsi="Arial" w:cs="Arial"/>
        </w:rPr>
        <w:t xml:space="preserve">Kamenicë /Kamenica </w:t>
      </w:r>
      <w:r w:rsidRPr="00344EA7">
        <w:rPr>
          <w:rFonts w:ascii="Arial" w:hAnsi="Arial" w:cs="Arial"/>
        </w:rPr>
        <w:t>s.</w:t>
      </w:r>
    </w:p>
    <w:p w:rsidR="00A0175C" w:rsidRPr="00344EA7" w:rsidRDefault="005A27E5" w:rsidP="00A0175C">
      <w:pPr>
        <w:shd w:val="clear" w:color="auto" w:fill="FFFFFF"/>
        <w:spacing w:line="360" w:lineRule="auto"/>
        <w:jc w:val="both"/>
        <w:rPr>
          <w:rFonts w:ascii="Arial" w:hAnsi="Arial" w:cs="Arial"/>
          <w:b/>
        </w:rPr>
      </w:pPr>
      <w:r w:rsidRPr="00344EA7">
        <w:rPr>
          <w:rFonts w:ascii="Arial" w:hAnsi="Arial" w:cs="Arial"/>
        </w:rPr>
        <w:t xml:space="preserve">                                </w:t>
      </w:r>
      <w:r w:rsidRPr="00344EA7">
        <w:rPr>
          <w:rFonts w:ascii="Arial" w:hAnsi="Arial" w:cs="Arial"/>
          <w:b/>
        </w:rPr>
        <w:t>Monitorim i seancës për raste pronësore</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 xml:space="preserve">Seanca  gjyqësore e mbajtur me datën 14.04.2014 në Gjykatën Themelore- dega </w:t>
      </w:r>
      <w:r w:rsidR="00B6194F" w:rsidRPr="00344EA7">
        <w:rPr>
          <w:rFonts w:ascii="Arial" w:hAnsi="Arial" w:cs="Arial"/>
        </w:rPr>
        <w:t xml:space="preserve">Kamenicë /Kamenica </w:t>
      </w:r>
      <w:r w:rsidRPr="00344EA7">
        <w:rPr>
          <w:rFonts w:ascii="Arial" w:hAnsi="Arial" w:cs="Arial"/>
        </w:rPr>
        <w:t xml:space="preserve">  me Nr. C/11/13 duke filluar  nga ora 13:30 , me gjithsej pjesëmarrës të pranishëm  7(shtatë),  nën udhëheqjen e gjyqtarit Burim Shala.</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Rasti ka te beje me trashëgimi pronësore.</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 xml:space="preserve">Propozuesit e çështjes ishin </w:t>
      </w:r>
      <w:r w:rsidR="00630130" w:rsidRPr="00344EA7">
        <w:rPr>
          <w:rFonts w:ascii="Arial" w:hAnsi="Arial" w:cs="Arial"/>
        </w:rPr>
        <w:t xml:space="preserve">A.A </w:t>
      </w:r>
      <w:r w:rsidRPr="00344EA7">
        <w:rPr>
          <w:rFonts w:ascii="Arial" w:hAnsi="Arial" w:cs="Arial"/>
        </w:rPr>
        <w:t>dhe</w:t>
      </w:r>
      <w:r w:rsidR="00630130" w:rsidRPr="00344EA7">
        <w:rPr>
          <w:rFonts w:ascii="Arial" w:hAnsi="Arial" w:cs="Arial"/>
        </w:rPr>
        <w:t xml:space="preserve">B.B </w:t>
      </w:r>
      <w:r w:rsidRPr="00344EA7">
        <w:rPr>
          <w:rFonts w:ascii="Arial" w:hAnsi="Arial" w:cs="Arial"/>
        </w:rPr>
        <w:t xml:space="preserve">, ndërsa mungojnë edhe dy trashëgimtarë te tjerë </w:t>
      </w:r>
      <w:r w:rsidR="00630130" w:rsidRPr="00344EA7">
        <w:rPr>
          <w:rFonts w:ascii="Arial" w:hAnsi="Arial" w:cs="Arial"/>
        </w:rPr>
        <w:t xml:space="preserve">C.C </w:t>
      </w:r>
      <w:r w:rsidRPr="00344EA7">
        <w:rPr>
          <w:rFonts w:ascii="Arial" w:hAnsi="Arial" w:cs="Arial"/>
        </w:rPr>
        <w:t>dhe</w:t>
      </w:r>
      <w:r w:rsidR="00630130" w:rsidRPr="00344EA7">
        <w:rPr>
          <w:rFonts w:ascii="Arial" w:hAnsi="Arial" w:cs="Arial"/>
        </w:rPr>
        <w:t xml:space="preserve"> D.D </w:t>
      </w:r>
      <w:r w:rsidRPr="00344EA7">
        <w:rPr>
          <w:rFonts w:ascii="Arial" w:hAnsi="Arial" w:cs="Arial"/>
        </w:rPr>
        <w:t>. Gjyqtari merr aktvendim se kjo seance do te zhvillohet ne gjuhen shqipe, me ndihmën e përkthyesit.</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 xml:space="preserve">Gjyqtari merr aktvendim qe seanca te shtyhet për shkak se propozimit i </w:t>
      </w:r>
      <w:r w:rsidR="00B4271B" w:rsidRPr="00344EA7">
        <w:rPr>
          <w:rFonts w:ascii="Arial" w:hAnsi="Arial" w:cs="Arial"/>
        </w:rPr>
        <w:t>mungojnë</w:t>
      </w:r>
      <w:r w:rsidRPr="00344EA7">
        <w:rPr>
          <w:rFonts w:ascii="Arial" w:hAnsi="Arial" w:cs="Arial"/>
        </w:rPr>
        <w:t xml:space="preserve"> shume dokumente qe i kërkon dispozita e ligjit për trashëgimi e Republikës se Kosovës.</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 xml:space="preserve">Edhe ne këtë seance sikurse ne te gjitha seancat e monitoruara nga ana e monitoruesve te OJQ-NOPM,  zbatimi i dygjuhësisë ka qene korrekt, gjithashtu palëve iu kane lexuar te drejtat e tyre para fillimit ose pas </w:t>
      </w:r>
      <w:r w:rsidR="00B4271B" w:rsidRPr="00344EA7">
        <w:rPr>
          <w:rFonts w:ascii="Arial" w:hAnsi="Arial" w:cs="Arial"/>
        </w:rPr>
        <w:t>përfundimit</w:t>
      </w:r>
      <w:r w:rsidRPr="00344EA7">
        <w:rPr>
          <w:rFonts w:ascii="Arial" w:hAnsi="Arial" w:cs="Arial"/>
        </w:rPr>
        <w:t xml:space="preserve"> te </w:t>
      </w:r>
      <w:r w:rsidR="00B4271B" w:rsidRPr="00344EA7">
        <w:rPr>
          <w:rFonts w:ascii="Arial" w:hAnsi="Arial" w:cs="Arial"/>
        </w:rPr>
        <w:t>seancës</w:t>
      </w:r>
      <w:r w:rsidRPr="00344EA7">
        <w:rPr>
          <w:rFonts w:ascii="Arial" w:hAnsi="Arial" w:cs="Arial"/>
        </w:rPr>
        <w:t>, varësisht  prej llojit te seancës, qofte për shqyrtim kryesor apo dëgjimore, etj.</w:t>
      </w:r>
    </w:p>
    <w:p w:rsidR="00A0175C" w:rsidRPr="00344EA7" w:rsidRDefault="005A27E5" w:rsidP="00A0175C">
      <w:pPr>
        <w:shd w:val="clear" w:color="auto" w:fill="FFFFFF"/>
        <w:spacing w:line="360" w:lineRule="auto"/>
        <w:jc w:val="both"/>
        <w:rPr>
          <w:rFonts w:ascii="Arial" w:hAnsi="Arial" w:cs="Arial"/>
        </w:rPr>
      </w:pPr>
      <w:r w:rsidRPr="00344EA7">
        <w:rPr>
          <w:rFonts w:ascii="Arial" w:hAnsi="Arial" w:cs="Arial"/>
        </w:rPr>
        <w:t xml:space="preserve">Seanca përfundoi në orën 13:55 </w:t>
      </w:r>
    </w:p>
    <w:p w:rsidR="00A0175C" w:rsidRPr="00344EA7" w:rsidRDefault="005A27E5" w:rsidP="00A0175C">
      <w:pPr>
        <w:shd w:val="clear" w:color="auto" w:fill="FFFFFF"/>
        <w:spacing w:line="360" w:lineRule="auto"/>
        <w:jc w:val="both"/>
        <w:rPr>
          <w:rFonts w:ascii="Arial" w:hAnsi="Arial" w:cs="Arial"/>
          <w:color w:val="002A6C"/>
        </w:rPr>
      </w:pPr>
      <w:r w:rsidRPr="00344EA7">
        <w:rPr>
          <w:rFonts w:ascii="Arial" w:hAnsi="Arial" w:cs="Arial"/>
          <w:b/>
          <w:u w:val="single"/>
        </w:rPr>
        <w:t>Monitorues : Besime Tusha</w:t>
      </w:r>
    </w:p>
    <w:p w:rsidR="00F02988" w:rsidRPr="00344EA7" w:rsidRDefault="00F02988">
      <w:pPr>
        <w:shd w:val="clear" w:color="auto" w:fill="FFFFFF"/>
        <w:spacing w:line="360" w:lineRule="auto"/>
        <w:jc w:val="both"/>
        <w:rPr>
          <w:rFonts w:ascii="Arial" w:hAnsi="Arial" w:cs="Arial"/>
          <w:color w:val="002A6C"/>
        </w:rPr>
      </w:pPr>
    </w:p>
    <w:sectPr w:rsidR="00F02988" w:rsidRPr="00344EA7" w:rsidSect="00556BD8">
      <w:footerReference w:type="default" r:id="rId2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FF" w:rsidRDefault="001879FF" w:rsidP="00126023">
      <w:pPr>
        <w:spacing w:after="0" w:line="240" w:lineRule="auto"/>
      </w:pPr>
      <w:r>
        <w:separator/>
      </w:r>
    </w:p>
  </w:endnote>
  <w:endnote w:type="continuationSeparator" w:id="0">
    <w:p w:rsidR="001879FF" w:rsidRDefault="001879FF" w:rsidP="0012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88" w:rsidRDefault="001879FF">
    <w:pPr>
      <w:pStyle w:val="Footer"/>
      <w:jc w:val="right"/>
    </w:pPr>
    <w:r>
      <w:fldChar w:fldCharType="begin"/>
    </w:r>
    <w:r>
      <w:instrText xml:space="preserve"> PAGE   \* MERGEFORMAT </w:instrText>
    </w:r>
    <w:r>
      <w:fldChar w:fldCharType="separate"/>
    </w:r>
    <w:r w:rsidR="006E0BF6">
      <w:rPr>
        <w:noProof/>
      </w:rPr>
      <w:t>20</w:t>
    </w:r>
    <w:r>
      <w:rPr>
        <w:noProof/>
      </w:rPr>
      <w:fldChar w:fldCharType="end"/>
    </w:r>
  </w:p>
  <w:p w:rsidR="00F02988" w:rsidRDefault="00F0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FF" w:rsidRDefault="001879FF" w:rsidP="00126023">
      <w:pPr>
        <w:spacing w:after="0" w:line="240" w:lineRule="auto"/>
      </w:pPr>
      <w:r>
        <w:separator/>
      </w:r>
    </w:p>
  </w:footnote>
  <w:footnote w:type="continuationSeparator" w:id="0">
    <w:p w:rsidR="001879FF" w:rsidRDefault="001879FF" w:rsidP="00126023">
      <w:pPr>
        <w:spacing w:after="0" w:line="240" w:lineRule="auto"/>
      </w:pPr>
      <w:r>
        <w:continuationSeparator/>
      </w:r>
    </w:p>
  </w:footnote>
  <w:footnote w:id="1">
    <w:p w:rsidR="00F02988" w:rsidRPr="00925DBB" w:rsidRDefault="00F02988" w:rsidP="00925DBB">
      <w:pPr>
        <w:pStyle w:val="FootnoteText"/>
        <w:spacing w:after="0"/>
        <w:rPr>
          <w:rFonts w:ascii="Times New Roman" w:eastAsia="Batang" w:hAnsi="Times New Roman"/>
          <w:sz w:val="18"/>
          <w:szCs w:val="18"/>
        </w:rPr>
      </w:pPr>
      <w:r w:rsidRPr="00925DBB">
        <w:rPr>
          <w:rStyle w:val="FootnoteReference"/>
          <w:rFonts w:ascii="Times New Roman" w:eastAsia="Batang" w:hAnsi="Times New Roman"/>
          <w:sz w:val="18"/>
          <w:szCs w:val="18"/>
        </w:rPr>
        <w:footnoteRef/>
      </w:r>
      <w:r w:rsidRPr="00925DBB">
        <w:rPr>
          <w:rFonts w:ascii="Times New Roman" w:eastAsia="Batang" w:hAnsi="Times New Roman"/>
          <w:sz w:val="18"/>
          <w:szCs w:val="18"/>
        </w:rPr>
        <w:t xml:space="preserve"> PDK (Partia Demokratike e Kosovës), LDK (Lidhja Demokratike e Kosovës), AAK (Aleanca për Ardhmërinë e Kosovës, AKR (Aleanca Kosova e Re), Lista “Srpska”, Vetëvendosje dhe Partia e Drejtësisë  </w:t>
      </w:r>
    </w:p>
  </w:footnote>
  <w:footnote w:id="2">
    <w:p w:rsidR="00F02988" w:rsidRPr="00636B21" w:rsidRDefault="00F02988" w:rsidP="007F0A61">
      <w:pPr>
        <w:pStyle w:val="FootnoteText"/>
        <w:spacing w:after="0" w:line="240" w:lineRule="auto"/>
        <w:rPr>
          <w:rFonts w:ascii="Times New Roman" w:hAnsi="Times New Roman"/>
          <w:sz w:val="18"/>
          <w:szCs w:val="18"/>
        </w:rPr>
      </w:pPr>
      <w:r w:rsidRPr="007F0A61">
        <w:rPr>
          <w:rStyle w:val="FootnoteReference"/>
          <w:rFonts w:ascii="Times New Roman" w:hAnsi="Times New Roman"/>
          <w:sz w:val="18"/>
          <w:szCs w:val="18"/>
        </w:rPr>
        <w:footnoteRef/>
      </w:r>
      <w:r w:rsidRPr="007F0A61">
        <w:rPr>
          <w:rFonts w:ascii="Times New Roman" w:hAnsi="Times New Roman"/>
          <w:sz w:val="18"/>
          <w:szCs w:val="18"/>
        </w:rPr>
        <w:t xml:space="preserve"> Zyra e Informimit te Komunës se Kamenicës</w:t>
      </w:r>
      <w:r w:rsidRPr="00636B21">
        <w:rPr>
          <w:rFonts w:ascii="Times New Roman" w:hAnsi="Times New Roman"/>
          <w:sz w:val="18"/>
          <w:szCs w:val="18"/>
        </w:rPr>
        <w:t xml:space="preserve"> </w:t>
      </w:r>
    </w:p>
  </w:footnote>
  <w:footnote w:id="3">
    <w:p w:rsidR="00F02988" w:rsidRPr="00C23519" w:rsidRDefault="00F02988" w:rsidP="00D4383E">
      <w:pPr>
        <w:pStyle w:val="FootnoteText"/>
        <w:spacing w:after="0"/>
        <w:rPr>
          <w:rFonts w:ascii="Times New Roman" w:hAnsi="Times New Roman"/>
          <w:sz w:val="18"/>
          <w:szCs w:val="18"/>
        </w:rPr>
      </w:pPr>
      <w:r w:rsidRPr="00C23519">
        <w:rPr>
          <w:rStyle w:val="FootnoteReference"/>
          <w:rFonts w:ascii="Times New Roman" w:hAnsi="Times New Roman"/>
          <w:sz w:val="18"/>
          <w:szCs w:val="18"/>
        </w:rPr>
        <w:footnoteRef/>
      </w:r>
      <w:r w:rsidRPr="00C23519">
        <w:rPr>
          <w:rFonts w:ascii="Times New Roman" w:hAnsi="Times New Roman"/>
          <w:sz w:val="18"/>
          <w:szCs w:val="18"/>
        </w:rPr>
        <w:t xml:space="preserve"> Drejtoria e Shëndetësisë dhe Mirëqenies Sociale </w:t>
      </w:r>
    </w:p>
  </w:footnote>
  <w:footnote w:id="4">
    <w:p w:rsidR="00F02988" w:rsidRPr="00925DBB" w:rsidRDefault="00F02988" w:rsidP="00D4383E">
      <w:pPr>
        <w:pStyle w:val="FootnoteText"/>
        <w:spacing w:after="0"/>
        <w:rPr>
          <w:lang w:val="it-IT"/>
        </w:rPr>
      </w:pPr>
      <w:r w:rsidRPr="00C23519">
        <w:rPr>
          <w:rStyle w:val="FootnoteReference"/>
          <w:rFonts w:ascii="Times New Roman" w:hAnsi="Times New Roman"/>
          <w:sz w:val="18"/>
          <w:szCs w:val="18"/>
        </w:rPr>
        <w:footnoteRef/>
      </w:r>
      <w:r w:rsidRPr="00C23519">
        <w:rPr>
          <w:rFonts w:ascii="Times New Roman" w:hAnsi="Times New Roman"/>
          <w:sz w:val="18"/>
          <w:szCs w:val="18"/>
        </w:rPr>
        <w:t xml:space="preserve"> Drejtoria e Arsimit</w:t>
      </w:r>
      <w:r w:rsidRPr="00925DBB">
        <w:rPr>
          <w:lang w:val="it-IT"/>
        </w:rPr>
        <w:t xml:space="preserve"> </w:t>
      </w:r>
    </w:p>
  </w:footnote>
  <w:footnote w:id="5">
    <w:p w:rsidR="00F02988" w:rsidRPr="00636B21" w:rsidRDefault="00F02988" w:rsidP="00636B21">
      <w:pPr>
        <w:pStyle w:val="FootnoteText"/>
        <w:spacing w:after="0" w:line="240" w:lineRule="auto"/>
        <w:rPr>
          <w:rFonts w:ascii="Times New Roman" w:hAnsi="Times New Roman"/>
          <w:lang w:val="it-IT"/>
        </w:rPr>
      </w:pPr>
      <w:r w:rsidRPr="00636B21">
        <w:rPr>
          <w:rStyle w:val="FootnoteReference"/>
          <w:rFonts w:ascii="Times New Roman" w:hAnsi="Times New Roman"/>
          <w:sz w:val="18"/>
          <w:szCs w:val="18"/>
        </w:rPr>
        <w:footnoteRef/>
      </w:r>
      <w:r w:rsidRPr="00636B21">
        <w:rPr>
          <w:sz w:val="18"/>
          <w:szCs w:val="18"/>
        </w:rPr>
        <w:t xml:space="preserve"> </w:t>
      </w:r>
      <w:r w:rsidRPr="00636B21">
        <w:rPr>
          <w:rFonts w:ascii="Times New Roman" w:hAnsi="Times New Roman"/>
          <w:sz w:val="18"/>
          <w:szCs w:val="18"/>
        </w:rPr>
        <w:t>Drejtoria e Urbanizmit dhe Planifikimit Hapësinor</w:t>
      </w:r>
      <w:r>
        <w:rPr>
          <w:rFonts w:ascii="Times New Roman" w:hAnsi="Times New Roman"/>
        </w:rPr>
        <w:t xml:space="preserve"> </w:t>
      </w:r>
    </w:p>
  </w:footnote>
  <w:footnote w:id="6">
    <w:p w:rsidR="00FF7C2D" w:rsidRPr="008B24CC" w:rsidRDefault="00FF7C2D">
      <w:pPr>
        <w:pStyle w:val="FootnoteText"/>
        <w:rPr>
          <w:lang w:val="en-US"/>
        </w:rPr>
      </w:pPr>
      <w:r>
        <w:rPr>
          <w:rStyle w:val="FootnoteReference"/>
        </w:rPr>
        <w:footnoteRef/>
      </w:r>
      <w:r>
        <w:t xml:space="preserve"> </w:t>
      </w:r>
      <w:r>
        <w:rPr>
          <w:rFonts w:ascii="Arial" w:hAnsi="Arial" w:cs="Arial"/>
          <w:bCs/>
        </w:rPr>
        <w:t>Qytetare, nxenes, rini, shoqeri civile dhe media te komunitetit shqiptar dhe Serb</w:t>
      </w:r>
    </w:p>
  </w:footnote>
  <w:footnote w:id="7">
    <w:p w:rsidR="00076910" w:rsidRPr="008B24CC" w:rsidRDefault="00076910" w:rsidP="008B24CC">
      <w:pPr>
        <w:pStyle w:val="FootnoteText"/>
        <w:spacing w:after="0" w:line="240" w:lineRule="auto"/>
        <w:jc w:val="both"/>
        <w:rPr>
          <w:rFonts w:ascii="Times New Roman" w:hAnsi="Times New Roman"/>
          <w:sz w:val="18"/>
          <w:szCs w:val="18"/>
          <w:lang w:val="en-US"/>
        </w:rPr>
      </w:pPr>
      <w:r>
        <w:rPr>
          <w:rStyle w:val="FootnoteReference"/>
        </w:rPr>
        <w:footnoteRef/>
      </w:r>
      <w:r>
        <w:t xml:space="preserve"> </w:t>
      </w:r>
      <w:r w:rsidRPr="008B24CC">
        <w:rPr>
          <w:rFonts w:ascii="Times New Roman" w:hAnsi="Times New Roman"/>
          <w:bCs/>
          <w:sz w:val="18"/>
          <w:szCs w:val="18"/>
        </w:rPr>
        <w:t xml:space="preserve">Sipas nenit </w:t>
      </w:r>
      <w:r w:rsidRPr="008B24CC">
        <w:rPr>
          <w:rFonts w:ascii="Times New Roman" w:hAnsi="Times New Roman"/>
          <w:color w:val="444444"/>
          <w:sz w:val="18"/>
          <w:szCs w:val="18"/>
        </w:rPr>
        <w:t>110.2 në qoftë se personi të cilit duhet dorëzuar personalisht shkresa nuk gjendet atje ku duhet bërë dorëzimi, dorëzuesi do të njoftohet se kur dhe ku do të mund ta gjejë këtë person dhe do t'ia lejë ndonjë personi të theksuar në nenin 111 paragrafi 1 dhe 2 të këtij ligji njoftimin me shkrim që për marrjen e shkresës të jetë në ditën dhe në orën e caktuar në banesën e vet, përkatësisht në vendin e vet të punës.</w:t>
      </w:r>
    </w:p>
  </w:footnote>
  <w:footnote w:id="8">
    <w:p w:rsidR="00076910" w:rsidRPr="008B24CC" w:rsidRDefault="00076910" w:rsidP="008B24CC">
      <w:pPr>
        <w:pStyle w:val="FootnoteText"/>
        <w:spacing w:after="0" w:line="240" w:lineRule="auto"/>
        <w:jc w:val="both"/>
        <w:rPr>
          <w:rFonts w:ascii="Times New Roman" w:hAnsi="Times New Roman"/>
          <w:sz w:val="18"/>
          <w:szCs w:val="18"/>
          <w:lang w:val="en-US"/>
        </w:rPr>
      </w:pPr>
      <w:r w:rsidRPr="008B24CC">
        <w:rPr>
          <w:rStyle w:val="FootnoteReference"/>
          <w:rFonts w:ascii="Times New Roman" w:hAnsi="Times New Roman"/>
          <w:sz w:val="18"/>
          <w:szCs w:val="18"/>
        </w:rPr>
        <w:footnoteRef/>
      </w:r>
      <w:r w:rsidRPr="008B24CC">
        <w:rPr>
          <w:rFonts w:ascii="Times New Roman" w:hAnsi="Times New Roman"/>
          <w:sz w:val="18"/>
          <w:szCs w:val="18"/>
        </w:rPr>
        <w:t xml:space="preserve"> </w:t>
      </w:r>
      <w:r w:rsidRPr="008B24CC">
        <w:rPr>
          <w:rFonts w:ascii="Times New Roman" w:hAnsi="Times New Roman"/>
          <w:bCs/>
          <w:color w:val="444444"/>
          <w:sz w:val="18"/>
          <w:szCs w:val="18"/>
          <w:shd w:val="clear" w:color="auto" w:fill="FFFFFF"/>
        </w:rPr>
        <w:t>Po që se personi të cilit duhet bërë dorëzimi i shkresës nuk gjen</w:t>
      </w:r>
      <w:r w:rsidRPr="008B24CC">
        <w:rPr>
          <w:rFonts w:ascii="Times New Roman" w:hAnsi="Times New Roman"/>
          <w:color w:val="444444"/>
          <w:sz w:val="18"/>
          <w:szCs w:val="18"/>
          <w:shd w:val="clear" w:color="auto" w:fill="FFFFFF"/>
        </w:rPr>
        <w:t>de</w:t>
      </w:r>
      <w:r w:rsidRPr="008B24CC">
        <w:rPr>
          <w:rFonts w:ascii="Times New Roman" w:hAnsi="Times New Roman"/>
          <w:bCs/>
          <w:color w:val="444444"/>
          <w:sz w:val="18"/>
          <w:szCs w:val="18"/>
          <w:shd w:val="clear" w:color="auto" w:fill="FFFFFF"/>
        </w:rPr>
        <w:t>t në banesën e vet, dorëzimi bëhet duke iu dhënë shkresa ndonjë anëtari të rritur të f</w:t>
      </w:r>
      <w:r w:rsidRPr="008B24CC">
        <w:rPr>
          <w:rFonts w:ascii="Times New Roman" w:hAnsi="Times New Roman"/>
          <w:color w:val="444444"/>
          <w:sz w:val="18"/>
          <w:szCs w:val="18"/>
          <w:shd w:val="clear" w:color="auto" w:fill="FFFFFF"/>
        </w:rPr>
        <w:t>a</w:t>
      </w:r>
      <w:r w:rsidRPr="008B24CC">
        <w:rPr>
          <w:rFonts w:ascii="Times New Roman" w:hAnsi="Times New Roman"/>
          <w:bCs/>
          <w:color w:val="444444"/>
          <w:sz w:val="18"/>
          <w:szCs w:val="18"/>
          <w:shd w:val="clear" w:color="auto" w:fill="FFFFFF"/>
        </w:rPr>
        <w:t>mi</w:t>
      </w:r>
      <w:r w:rsidRPr="008B24CC">
        <w:rPr>
          <w:rFonts w:ascii="Times New Roman" w:hAnsi="Times New Roman"/>
          <w:color w:val="444444"/>
          <w:sz w:val="18"/>
          <w:szCs w:val="18"/>
          <w:shd w:val="clear" w:color="auto" w:fill="FFFFFF"/>
        </w:rPr>
        <w:t>ljes së tij, i cili ka për detyrë ta marrë shkresën në dorëzim, e po që se as këta nuk gjendën në banesë, shkresa do t'i jepet fqinjit, po që se pajtohet me një gjë të këtillë. Dorëzimi i kryer në këtë mënyrë konsiderohet i vlefshëm.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3BFC"/>
    <w:multiLevelType w:val="hybridMultilevel"/>
    <w:tmpl w:val="F9CE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27AC7"/>
    <w:multiLevelType w:val="hybridMultilevel"/>
    <w:tmpl w:val="E532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12A89"/>
    <w:multiLevelType w:val="hybridMultilevel"/>
    <w:tmpl w:val="1AAC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0C35"/>
    <w:multiLevelType w:val="hybridMultilevel"/>
    <w:tmpl w:val="05C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8772A"/>
    <w:multiLevelType w:val="hybridMultilevel"/>
    <w:tmpl w:val="48AA2398"/>
    <w:lvl w:ilvl="0" w:tplc="7BEC7202">
      <w:numFmt w:val="bullet"/>
      <w:lvlText w:val="-"/>
      <w:lvlJc w:val="left"/>
      <w:pPr>
        <w:ind w:left="720" w:hanging="360"/>
      </w:pPr>
      <w:rPr>
        <w:rFonts w:ascii="Calibri" w:eastAsiaTheme="minorHAns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66827"/>
    <w:multiLevelType w:val="hybridMultilevel"/>
    <w:tmpl w:val="FA3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5065A"/>
    <w:multiLevelType w:val="hybridMultilevel"/>
    <w:tmpl w:val="28E2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C17B9"/>
    <w:multiLevelType w:val="hybridMultilevel"/>
    <w:tmpl w:val="90CA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241E"/>
    <w:multiLevelType w:val="hybridMultilevel"/>
    <w:tmpl w:val="FDF6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61817"/>
    <w:multiLevelType w:val="hybridMultilevel"/>
    <w:tmpl w:val="B110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9"/>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BA"/>
    <w:rsid w:val="0000287F"/>
    <w:rsid w:val="00003289"/>
    <w:rsid w:val="00010938"/>
    <w:rsid w:val="000149FC"/>
    <w:rsid w:val="00021578"/>
    <w:rsid w:val="0004024C"/>
    <w:rsid w:val="000434DC"/>
    <w:rsid w:val="00053F19"/>
    <w:rsid w:val="00055272"/>
    <w:rsid w:val="000618D9"/>
    <w:rsid w:val="0006698E"/>
    <w:rsid w:val="000704D1"/>
    <w:rsid w:val="00076910"/>
    <w:rsid w:val="00091EA3"/>
    <w:rsid w:val="00093F4B"/>
    <w:rsid w:val="000A214A"/>
    <w:rsid w:val="000B13CC"/>
    <w:rsid w:val="000B1CB2"/>
    <w:rsid w:val="000C15A5"/>
    <w:rsid w:val="000C3A04"/>
    <w:rsid w:val="000C3A72"/>
    <w:rsid w:val="000D1294"/>
    <w:rsid w:val="000E4AAF"/>
    <w:rsid w:val="000E6997"/>
    <w:rsid w:val="000F13F8"/>
    <w:rsid w:val="00100563"/>
    <w:rsid w:val="00104CD0"/>
    <w:rsid w:val="00105A95"/>
    <w:rsid w:val="001128B2"/>
    <w:rsid w:val="001179DC"/>
    <w:rsid w:val="00121B54"/>
    <w:rsid w:val="00126023"/>
    <w:rsid w:val="00132B45"/>
    <w:rsid w:val="001360CB"/>
    <w:rsid w:val="0014037C"/>
    <w:rsid w:val="00144F2C"/>
    <w:rsid w:val="00145093"/>
    <w:rsid w:val="00145282"/>
    <w:rsid w:val="00156113"/>
    <w:rsid w:val="0016074A"/>
    <w:rsid w:val="001661A7"/>
    <w:rsid w:val="00166246"/>
    <w:rsid w:val="00170661"/>
    <w:rsid w:val="0017164F"/>
    <w:rsid w:val="00171D4A"/>
    <w:rsid w:val="0017484B"/>
    <w:rsid w:val="00174D27"/>
    <w:rsid w:val="001815C7"/>
    <w:rsid w:val="00181E62"/>
    <w:rsid w:val="0018585C"/>
    <w:rsid w:val="001879FF"/>
    <w:rsid w:val="00191567"/>
    <w:rsid w:val="001A0440"/>
    <w:rsid w:val="001A08AE"/>
    <w:rsid w:val="001B359C"/>
    <w:rsid w:val="001B55A4"/>
    <w:rsid w:val="001D690F"/>
    <w:rsid w:val="001D7A46"/>
    <w:rsid w:val="001E7C82"/>
    <w:rsid w:val="001F7DEC"/>
    <w:rsid w:val="0020454C"/>
    <w:rsid w:val="002177DF"/>
    <w:rsid w:val="00217A45"/>
    <w:rsid w:val="002226BB"/>
    <w:rsid w:val="00234403"/>
    <w:rsid w:val="00234A9A"/>
    <w:rsid w:val="00242552"/>
    <w:rsid w:val="00245791"/>
    <w:rsid w:val="002553C5"/>
    <w:rsid w:val="00263B92"/>
    <w:rsid w:val="00270AD8"/>
    <w:rsid w:val="00272153"/>
    <w:rsid w:val="00273E4E"/>
    <w:rsid w:val="00276F65"/>
    <w:rsid w:val="00277E21"/>
    <w:rsid w:val="00281FF7"/>
    <w:rsid w:val="00287644"/>
    <w:rsid w:val="002907B3"/>
    <w:rsid w:val="0029095B"/>
    <w:rsid w:val="0029366A"/>
    <w:rsid w:val="002A7AC4"/>
    <w:rsid w:val="002B2668"/>
    <w:rsid w:val="002B5EAA"/>
    <w:rsid w:val="002B6635"/>
    <w:rsid w:val="002C6B3C"/>
    <w:rsid w:val="002D022E"/>
    <w:rsid w:val="002D09BA"/>
    <w:rsid w:val="002D5FF7"/>
    <w:rsid w:val="002E6880"/>
    <w:rsid w:val="002F314A"/>
    <w:rsid w:val="002F418A"/>
    <w:rsid w:val="002F5610"/>
    <w:rsid w:val="00317E92"/>
    <w:rsid w:val="00317F83"/>
    <w:rsid w:val="0032633F"/>
    <w:rsid w:val="00344EA7"/>
    <w:rsid w:val="00350A0F"/>
    <w:rsid w:val="00354899"/>
    <w:rsid w:val="003671CD"/>
    <w:rsid w:val="00373DBF"/>
    <w:rsid w:val="00373E18"/>
    <w:rsid w:val="00394B43"/>
    <w:rsid w:val="003E144C"/>
    <w:rsid w:val="00404D83"/>
    <w:rsid w:val="00414C40"/>
    <w:rsid w:val="004337AF"/>
    <w:rsid w:val="004814E4"/>
    <w:rsid w:val="004836BE"/>
    <w:rsid w:val="00494DEF"/>
    <w:rsid w:val="00495EB0"/>
    <w:rsid w:val="004A053F"/>
    <w:rsid w:val="004B2762"/>
    <w:rsid w:val="004B2B86"/>
    <w:rsid w:val="004C3CCF"/>
    <w:rsid w:val="004D5EE3"/>
    <w:rsid w:val="004D61DC"/>
    <w:rsid w:val="004D77C7"/>
    <w:rsid w:val="004E299C"/>
    <w:rsid w:val="004E404E"/>
    <w:rsid w:val="004F0C25"/>
    <w:rsid w:val="0050430A"/>
    <w:rsid w:val="00511EAE"/>
    <w:rsid w:val="00516EF8"/>
    <w:rsid w:val="00521A7C"/>
    <w:rsid w:val="00527AAA"/>
    <w:rsid w:val="00532F04"/>
    <w:rsid w:val="00537215"/>
    <w:rsid w:val="0054120F"/>
    <w:rsid w:val="00556BD8"/>
    <w:rsid w:val="00557641"/>
    <w:rsid w:val="00564714"/>
    <w:rsid w:val="00566F4B"/>
    <w:rsid w:val="00567EEC"/>
    <w:rsid w:val="00570535"/>
    <w:rsid w:val="005857CF"/>
    <w:rsid w:val="005A27E5"/>
    <w:rsid w:val="005B0AD4"/>
    <w:rsid w:val="005B1543"/>
    <w:rsid w:val="005B1EC5"/>
    <w:rsid w:val="005C159F"/>
    <w:rsid w:val="005E13B2"/>
    <w:rsid w:val="005F1257"/>
    <w:rsid w:val="005F4875"/>
    <w:rsid w:val="00602A19"/>
    <w:rsid w:val="00612327"/>
    <w:rsid w:val="00630130"/>
    <w:rsid w:val="00630E7C"/>
    <w:rsid w:val="00633874"/>
    <w:rsid w:val="00636B21"/>
    <w:rsid w:val="00643410"/>
    <w:rsid w:val="00655F86"/>
    <w:rsid w:val="00664F99"/>
    <w:rsid w:val="006661D7"/>
    <w:rsid w:val="00671A0B"/>
    <w:rsid w:val="00673D43"/>
    <w:rsid w:val="006944E8"/>
    <w:rsid w:val="006B0A5E"/>
    <w:rsid w:val="006C243E"/>
    <w:rsid w:val="006D4827"/>
    <w:rsid w:val="006D4916"/>
    <w:rsid w:val="006E0BF6"/>
    <w:rsid w:val="006F3252"/>
    <w:rsid w:val="006F6D05"/>
    <w:rsid w:val="00722DA5"/>
    <w:rsid w:val="00736B3D"/>
    <w:rsid w:val="007425B7"/>
    <w:rsid w:val="007454A2"/>
    <w:rsid w:val="007608D2"/>
    <w:rsid w:val="00761640"/>
    <w:rsid w:val="0076339F"/>
    <w:rsid w:val="00772BD9"/>
    <w:rsid w:val="0079444B"/>
    <w:rsid w:val="00797433"/>
    <w:rsid w:val="00797FBA"/>
    <w:rsid w:val="007B020A"/>
    <w:rsid w:val="007B622D"/>
    <w:rsid w:val="007B7EAC"/>
    <w:rsid w:val="007C1A50"/>
    <w:rsid w:val="007C58F9"/>
    <w:rsid w:val="007C6486"/>
    <w:rsid w:val="007F0A61"/>
    <w:rsid w:val="007F457C"/>
    <w:rsid w:val="0080389D"/>
    <w:rsid w:val="00803CF4"/>
    <w:rsid w:val="008061F0"/>
    <w:rsid w:val="00824C7F"/>
    <w:rsid w:val="0083151F"/>
    <w:rsid w:val="00844D41"/>
    <w:rsid w:val="0085752D"/>
    <w:rsid w:val="00862D75"/>
    <w:rsid w:val="00892F7B"/>
    <w:rsid w:val="008B24CC"/>
    <w:rsid w:val="008B3F8D"/>
    <w:rsid w:val="008C3C2A"/>
    <w:rsid w:val="008C3D93"/>
    <w:rsid w:val="008E0A8D"/>
    <w:rsid w:val="008E1FC2"/>
    <w:rsid w:val="008E3C3B"/>
    <w:rsid w:val="008E3E82"/>
    <w:rsid w:val="008E7332"/>
    <w:rsid w:val="00901EB0"/>
    <w:rsid w:val="00912D23"/>
    <w:rsid w:val="00914B0D"/>
    <w:rsid w:val="00922111"/>
    <w:rsid w:val="00925DBB"/>
    <w:rsid w:val="00930FF0"/>
    <w:rsid w:val="009314E0"/>
    <w:rsid w:val="00942648"/>
    <w:rsid w:val="00946469"/>
    <w:rsid w:val="0094659A"/>
    <w:rsid w:val="00952457"/>
    <w:rsid w:val="00955617"/>
    <w:rsid w:val="00962796"/>
    <w:rsid w:val="009701A6"/>
    <w:rsid w:val="0097183B"/>
    <w:rsid w:val="009952B7"/>
    <w:rsid w:val="009A0F93"/>
    <w:rsid w:val="009A3F3D"/>
    <w:rsid w:val="009B32B9"/>
    <w:rsid w:val="009C679B"/>
    <w:rsid w:val="009D64CD"/>
    <w:rsid w:val="009F072A"/>
    <w:rsid w:val="009F3BE2"/>
    <w:rsid w:val="00A0175C"/>
    <w:rsid w:val="00A1034B"/>
    <w:rsid w:val="00A222D2"/>
    <w:rsid w:val="00A57ADC"/>
    <w:rsid w:val="00A76C57"/>
    <w:rsid w:val="00A81A4F"/>
    <w:rsid w:val="00A83B3B"/>
    <w:rsid w:val="00A960AD"/>
    <w:rsid w:val="00A9610E"/>
    <w:rsid w:val="00A97810"/>
    <w:rsid w:val="00AA5FEA"/>
    <w:rsid w:val="00AA7454"/>
    <w:rsid w:val="00AA7C48"/>
    <w:rsid w:val="00AB1DF6"/>
    <w:rsid w:val="00AD2067"/>
    <w:rsid w:val="00AD573C"/>
    <w:rsid w:val="00AE140A"/>
    <w:rsid w:val="00AE406A"/>
    <w:rsid w:val="00AE45AD"/>
    <w:rsid w:val="00AF094F"/>
    <w:rsid w:val="00B05487"/>
    <w:rsid w:val="00B13E48"/>
    <w:rsid w:val="00B1507F"/>
    <w:rsid w:val="00B22227"/>
    <w:rsid w:val="00B253DD"/>
    <w:rsid w:val="00B30FED"/>
    <w:rsid w:val="00B36C11"/>
    <w:rsid w:val="00B4271B"/>
    <w:rsid w:val="00B452AF"/>
    <w:rsid w:val="00B50BA3"/>
    <w:rsid w:val="00B50CAE"/>
    <w:rsid w:val="00B54E17"/>
    <w:rsid w:val="00B6194F"/>
    <w:rsid w:val="00B658A7"/>
    <w:rsid w:val="00B7304C"/>
    <w:rsid w:val="00B75EA0"/>
    <w:rsid w:val="00B822A8"/>
    <w:rsid w:val="00B82712"/>
    <w:rsid w:val="00B85B63"/>
    <w:rsid w:val="00B9492E"/>
    <w:rsid w:val="00B9743D"/>
    <w:rsid w:val="00BA295B"/>
    <w:rsid w:val="00BA433C"/>
    <w:rsid w:val="00BA488C"/>
    <w:rsid w:val="00BB466E"/>
    <w:rsid w:val="00BB7DD5"/>
    <w:rsid w:val="00BE2B36"/>
    <w:rsid w:val="00BF1199"/>
    <w:rsid w:val="00BF62DE"/>
    <w:rsid w:val="00C00040"/>
    <w:rsid w:val="00C0211D"/>
    <w:rsid w:val="00C11E80"/>
    <w:rsid w:val="00C21614"/>
    <w:rsid w:val="00C23519"/>
    <w:rsid w:val="00C24789"/>
    <w:rsid w:val="00C50AB7"/>
    <w:rsid w:val="00C541E1"/>
    <w:rsid w:val="00C618A4"/>
    <w:rsid w:val="00C62324"/>
    <w:rsid w:val="00C67822"/>
    <w:rsid w:val="00C74440"/>
    <w:rsid w:val="00C8021D"/>
    <w:rsid w:val="00C93A4D"/>
    <w:rsid w:val="00C96615"/>
    <w:rsid w:val="00CA2BFE"/>
    <w:rsid w:val="00CA6B85"/>
    <w:rsid w:val="00CB387C"/>
    <w:rsid w:val="00CB4E38"/>
    <w:rsid w:val="00CC1520"/>
    <w:rsid w:val="00CC2991"/>
    <w:rsid w:val="00CC62A5"/>
    <w:rsid w:val="00CD1DC1"/>
    <w:rsid w:val="00CD3C5C"/>
    <w:rsid w:val="00CD4A9F"/>
    <w:rsid w:val="00CD4EE8"/>
    <w:rsid w:val="00CE2FEE"/>
    <w:rsid w:val="00CE73C8"/>
    <w:rsid w:val="00CF1DC5"/>
    <w:rsid w:val="00D004AF"/>
    <w:rsid w:val="00D03670"/>
    <w:rsid w:val="00D0458C"/>
    <w:rsid w:val="00D2295E"/>
    <w:rsid w:val="00D262FC"/>
    <w:rsid w:val="00D32120"/>
    <w:rsid w:val="00D4383E"/>
    <w:rsid w:val="00D44DA3"/>
    <w:rsid w:val="00D528C0"/>
    <w:rsid w:val="00D70920"/>
    <w:rsid w:val="00D71C53"/>
    <w:rsid w:val="00D76DF3"/>
    <w:rsid w:val="00D97B9F"/>
    <w:rsid w:val="00DB00D5"/>
    <w:rsid w:val="00DB2325"/>
    <w:rsid w:val="00DB3ADD"/>
    <w:rsid w:val="00DB403D"/>
    <w:rsid w:val="00DB4543"/>
    <w:rsid w:val="00DB4E49"/>
    <w:rsid w:val="00DC01C5"/>
    <w:rsid w:val="00DC344E"/>
    <w:rsid w:val="00DC4197"/>
    <w:rsid w:val="00DC629B"/>
    <w:rsid w:val="00DD0FEC"/>
    <w:rsid w:val="00DD3F96"/>
    <w:rsid w:val="00DE1273"/>
    <w:rsid w:val="00E0250A"/>
    <w:rsid w:val="00E03B1D"/>
    <w:rsid w:val="00E05D19"/>
    <w:rsid w:val="00E356B5"/>
    <w:rsid w:val="00E37E5B"/>
    <w:rsid w:val="00E4671E"/>
    <w:rsid w:val="00EA02C8"/>
    <w:rsid w:val="00EB1FEE"/>
    <w:rsid w:val="00EC3A1C"/>
    <w:rsid w:val="00EC44E7"/>
    <w:rsid w:val="00EC73CF"/>
    <w:rsid w:val="00EE1AA7"/>
    <w:rsid w:val="00EE7883"/>
    <w:rsid w:val="00EF16E6"/>
    <w:rsid w:val="00F02988"/>
    <w:rsid w:val="00F23723"/>
    <w:rsid w:val="00F25435"/>
    <w:rsid w:val="00F336DE"/>
    <w:rsid w:val="00F33CCB"/>
    <w:rsid w:val="00F41725"/>
    <w:rsid w:val="00F43A62"/>
    <w:rsid w:val="00F573CB"/>
    <w:rsid w:val="00F624F5"/>
    <w:rsid w:val="00F676EC"/>
    <w:rsid w:val="00F715F6"/>
    <w:rsid w:val="00F743F7"/>
    <w:rsid w:val="00F7451B"/>
    <w:rsid w:val="00F80BEA"/>
    <w:rsid w:val="00F9002F"/>
    <w:rsid w:val="00F9491E"/>
    <w:rsid w:val="00FA0AA1"/>
    <w:rsid w:val="00FA4861"/>
    <w:rsid w:val="00FC08D0"/>
    <w:rsid w:val="00FC229C"/>
    <w:rsid w:val="00FD2801"/>
    <w:rsid w:val="00FD4030"/>
    <w:rsid w:val="00FE4ADA"/>
    <w:rsid w:val="00FF1AA6"/>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28C6C-A2B6-42AD-8227-B9A90A5B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F4"/>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38"/>
    <w:pPr>
      <w:ind w:left="720"/>
      <w:contextualSpacing/>
    </w:pPr>
  </w:style>
  <w:style w:type="paragraph" w:styleId="BalloonText">
    <w:name w:val="Balloon Text"/>
    <w:basedOn w:val="Normal"/>
    <w:link w:val="BalloonTextChar"/>
    <w:uiPriority w:val="99"/>
    <w:semiHidden/>
    <w:unhideWhenUsed/>
    <w:rsid w:val="00DB40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03D"/>
    <w:rPr>
      <w:rFonts w:ascii="Tahoma" w:hAnsi="Tahoma" w:cs="Tahoma"/>
      <w:sz w:val="16"/>
      <w:szCs w:val="16"/>
    </w:rPr>
  </w:style>
  <w:style w:type="paragraph" w:customStyle="1" w:styleId="Default">
    <w:name w:val="Default"/>
    <w:rsid w:val="008C3D93"/>
    <w:pPr>
      <w:autoSpaceDE w:val="0"/>
      <w:autoSpaceDN w:val="0"/>
      <w:adjustRightInd w:val="0"/>
    </w:pPr>
    <w:rPr>
      <w:rFonts w:ascii="Gill Sans MT" w:hAnsi="Gill Sans MT" w:cs="Gill Sans MT"/>
      <w:color w:val="000000"/>
      <w:sz w:val="24"/>
      <w:szCs w:val="24"/>
    </w:rPr>
  </w:style>
  <w:style w:type="paragraph" w:customStyle="1" w:styleId="headergreen">
    <w:name w:val="headergreen"/>
    <w:basedOn w:val="Normal"/>
    <w:rsid w:val="00FD2801"/>
    <w:pPr>
      <w:spacing w:before="100" w:beforeAutospacing="1" w:after="100" w:afterAutospacing="1" w:line="240" w:lineRule="auto"/>
    </w:pPr>
    <w:rPr>
      <w:rFonts w:ascii="Verdana" w:eastAsia="Times New Roman" w:hAnsi="Verdana"/>
      <w:color w:val="34BE52"/>
      <w:sz w:val="24"/>
      <w:szCs w:val="24"/>
    </w:rPr>
  </w:style>
  <w:style w:type="paragraph" w:styleId="Header">
    <w:name w:val="header"/>
    <w:basedOn w:val="Normal"/>
    <w:link w:val="HeaderChar"/>
    <w:uiPriority w:val="99"/>
    <w:unhideWhenUsed/>
    <w:rsid w:val="00126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23"/>
  </w:style>
  <w:style w:type="paragraph" w:styleId="Footer">
    <w:name w:val="footer"/>
    <w:basedOn w:val="Normal"/>
    <w:link w:val="FooterChar"/>
    <w:uiPriority w:val="99"/>
    <w:unhideWhenUsed/>
    <w:rsid w:val="00126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023"/>
  </w:style>
  <w:style w:type="character" w:styleId="Hyperlink">
    <w:name w:val="Hyperlink"/>
    <w:uiPriority w:val="99"/>
    <w:unhideWhenUsed/>
    <w:rsid w:val="00DB00D5"/>
    <w:rPr>
      <w:color w:val="0000FF"/>
      <w:u w:val="single"/>
    </w:rPr>
  </w:style>
  <w:style w:type="character" w:styleId="CommentReference">
    <w:name w:val="annotation reference"/>
    <w:uiPriority w:val="99"/>
    <w:semiHidden/>
    <w:unhideWhenUsed/>
    <w:rsid w:val="00F573CB"/>
    <w:rPr>
      <w:sz w:val="16"/>
      <w:szCs w:val="16"/>
    </w:rPr>
  </w:style>
  <w:style w:type="paragraph" w:styleId="CommentText">
    <w:name w:val="annotation text"/>
    <w:basedOn w:val="Normal"/>
    <w:link w:val="CommentTextChar"/>
    <w:uiPriority w:val="99"/>
    <w:semiHidden/>
    <w:unhideWhenUsed/>
    <w:rsid w:val="00F573CB"/>
    <w:pPr>
      <w:spacing w:line="240" w:lineRule="auto"/>
    </w:pPr>
    <w:rPr>
      <w:sz w:val="20"/>
      <w:szCs w:val="20"/>
    </w:rPr>
  </w:style>
  <w:style w:type="character" w:customStyle="1" w:styleId="CommentTextChar">
    <w:name w:val="Comment Text Char"/>
    <w:link w:val="CommentText"/>
    <w:uiPriority w:val="99"/>
    <w:semiHidden/>
    <w:rsid w:val="00F573CB"/>
    <w:rPr>
      <w:lang w:val="sq-AL" w:eastAsia="en-US"/>
    </w:rPr>
  </w:style>
  <w:style w:type="paragraph" w:styleId="NoSpacing">
    <w:name w:val="No Spacing"/>
    <w:link w:val="NoSpacingChar"/>
    <w:uiPriority w:val="1"/>
    <w:qFormat/>
    <w:rsid w:val="00AE406A"/>
    <w:rPr>
      <w:rFonts w:eastAsia="MS Mincho" w:cs="Arial"/>
      <w:sz w:val="22"/>
      <w:szCs w:val="22"/>
      <w:lang w:eastAsia="ja-JP"/>
    </w:rPr>
  </w:style>
  <w:style w:type="character" w:customStyle="1" w:styleId="NoSpacingChar">
    <w:name w:val="No Spacing Char"/>
    <w:link w:val="NoSpacing"/>
    <w:uiPriority w:val="1"/>
    <w:rsid w:val="00AE406A"/>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636B21"/>
    <w:rPr>
      <w:sz w:val="20"/>
      <w:szCs w:val="20"/>
    </w:rPr>
  </w:style>
  <w:style w:type="character" w:customStyle="1" w:styleId="FootnoteTextChar">
    <w:name w:val="Footnote Text Char"/>
    <w:link w:val="FootnoteText"/>
    <w:uiPriority w:val="99"/>
    <w:semiHidden/>
    <w:rsid w:val="00636B21"/>
    <w:rPr>
      <w:lang w:val="sq-AL" w:eastAsia="en-US"/>
    </w:rPr>
  </w:style>
  <w:style w:type="character" w:styleId="FootnoteReference">
    <w:name w:val="footnote reference"/>
    <w:uiPriority w:val="99"/>
    <w:semiHidden/>
    <w:unhideWhenUsed/>
    <w:rsid w:val="00636B21"/>
    <w:rPr>
      <w:vertAlign w:val="superscript"/>
    </w:rPr>
  </w:style>
  <w:style w:type="paragraph" w:styleId="CommentSubject">
    <w:name w:val="annotation subject"/>
    <w:basedOn w:val="CommentText"/>
    <w:next w:val="CommentText"/>
    <w:link w:val="CommentSubjectChar"/>
    <w:uiPriority w:val="99"/>
    <w:semiHidden/>
    <w:unhideWhenUsed/>
    <w:rsid w:val="002177DF"/>
    <w:pPr>
      <w:spacing w:line="276" w:lineRule="auto"/>
    </w:pPr>
    <w:rPr>
      <w:b/>
      <w:bCs/>
    </w:rPr>
  </w:style>
  <w:style w:type="character" w:customStyle="1" w:styleId="CommentSubjectChar">
    <w:name w:val="Comment Subject Char"/>
    <w:link w:val="CommentSubject"/>
    <w:uiPriority w:val="99"/>
    <w:semiHidden/>
    <w:rsid w:val="002177DF"/>
    <w:rPr>
      <w:b/>
      <w:bCs/>
      <w:lang w:val="sq-AL" w:eastAsia="en-US"/>
    </w:rPr>
  </w:style>
  <w:style w:type="paragraph" w:styleId="Revision">
    <w:name w:val="Revision"/>
    <w:hidden/>
    <w:uiPriority w:val="99"/>
    <w:semiHidden/>
    <w:rsid w:val="00CC2991"/>
    <w:rPr>
      <w:sz w:val="22"/>
      <w:szCs w:val="22"/>
      <w:lang w:val="sq-AL"/>
    </w:rPr>
  </w:style>
  <w:style w:type="paragraph" w:styleId="NormalWeb">
    <w:name w:val="Normal (Web)"/>
    <w:basedOn w:val="Normal"/>
    <w:unhideWhenUsed/>
    <w:rsid w:val="00BF62D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75750">
      <w:bodyDiv w:val="1"/>
      <w:marLeft w:val="0"/>
      <w:marRight w:val="0"/>
      <w:marTop w:val="0"/>
      <w:marBottom w:val="0"/>
      <w:divBdr>
        <w:top w:val="none" w:sz="0" w:space="0" w:color="auto"/>
        <w:left w:val="none" w:sz="0" w:space="0" w:color="auto"/>
        <w:bottom w:val="none" w:sz="0" w:space="0" w:color="auto"/>
        <w:right w:val="none" w:sz="0" w:space="0" w:color="auto"/>
      </w:divBdr>
    </w:div>
    <w:div w:id="1064721476">
      <w:bodyDiv w:val="1"/>
      <w:marLeft w:val="0"/>
      <w:marRight w:val="0"/>
      <w:marTop w:val="0"/>
      <w:marBottom w:val="0"/>
      <w:divBdr>
        <w:top w:val="none" w:sz="0" w:space="0" w:color="auto"/>
        <w:left w:val="none" w:sz="0" w:space="0" w:color="auto"/>
        <w:bottom w:val="none" w:sz="0" w:space="0" w:color="auto"/>
        <w:right w:val="none" w:sz="0" w:space="0" w:color="auto"/>
      </w:divBdr>
      <w:divsChild>
        <w:div w:id="2034260119">
          <w:marLeft w:val="0"/>
          <w:marRight w:val="0"/>
          <w:marTop w:val="0"/>
          <w:marBottom w:val="0"/>
          <w:divBdr>
            <w:top w:val="none" w:sz="0" w:space="0" w:color="auto"/>
            <w:left w:val="none" w:sz="0" w:space="0" w:color="auto"/>
            <w:bottom w:val="none" w:sz="0" w:space="0" w:color="auto"/>
            <w:right w:val="none" w:sz="0" w:space="0" w:color="auto"/>
          </w:divBdr>
          <w:divsChild>
            <w:div w:id="1033112343">
              <w:marLeft w:val="0"/>
              <w:marRight w:val="0"/>
              <w:marTop w:val="0"/>
              <w:marBottom w:val="0"/>
              <w:divBdr>
                <w:top w:val="none" w:sz="0" w:space="0" w:color="auto"/>
                <w:left w:val="none" w:sz="0" w:space="0" w:color="auto"/>
                <w:bottom w:val="none" w:sz="0" w:space="0" w:color="auto"/>
                <w:right w:val="none" w:sz="0" w:space="0" w:color="auto"/>
              </w:divBdr>
              <w:divsChild>
                <w:div w:id="1301496608">
                  <w:marLeft w:val="0"/>
                  <w:marRight w:val="0"/>
                  <w:marTop w:val="0"/>
                  <w:marBottom w:val="0"/>
                  <w:divBdr>
                    <w:top w:val="none" w:sz="0" w:space="0" w:color="auto"/>
                    <w:left w:val="none" w:sz="0" w:space="0" w:color="auto"/>
                    <w:bottom w:val="none" w:sz="0" w:space="0" w:color="auto"/>
                    <w:right w:val="none" w:sz="0" w:space="0" w:color="auto"/>
                  </w:divBdr>
                  <w:divsChild>
                    <w:div w:id="1707021739">
                      <w:marLeft w:val="0"/>
                      <w:marRight w:val="0"/>
                      <w:marTop w:val="0"/>
                      <w:marBottom w:val="0"/>
                      <w:divBdr>
                        <w:top w:val="none" w:sz="0" w:space="0" w:color="auto"/>
                        <w:left w:val="none" w:sz="0" w:space="0" w:color="auto"/>
                        <w:bottom w:val="none" w:sz="0" w:space="0" w:color="auto"/>
                        <w:right w:val="none" w:sz="0" w:space="0" w:color="auto"/>
                      </w:divBdr>
                      <w:divsChild>
                        <w:div w:id="1785347796">
                          <w:marLeft w:val="0"/>
                          <w:marRight w:val="0"/>
                          <w:marTop w:val="0"/>
                          <w:marBottom w:val="0"/>
                          <w:divBdr>
                            <w:top w:val="none" w:sz="0" w:space="0" w:color="auto"/>
                            <w:left w:val="none" w:sz="0" w:space="0" w:color="auto"/>
                            <w:bottom w:val="none" w:sz="0" w:space="0" w:color="auto"/>
                            <w:right w:val="none" w:sz="0" w:space="0" w:color="auto"/>
                          </w:divBdr>
                          <w:divsChild>
                            <w:div w:id="1535312168">
                              <w:marLeft w:val="0"/>
                              <w:marRight w:val="0"/>
                              <w:marTop w:val="0"/>
                              <w:marBottom w:val="0"/>
                              <w:divBdr>
                                <w:top w:val="none" w:sz="0" w:space="0" w:color="auto"/>
                                <w:left w:val="none" w:sz="0" w:space="0" w:color="auto"/>
                                <w:bottom w:val="none" w:sz="0" w:space="0" w:color="auto"/>
                                <w:right w:val="none" w:sz="0" w:space="0" w:color="auto"/>
                              </w:divBdr>
                              <w:divsChild>
                                <w:div w:id="676540205">
                                  <w:marLeft w:val="0"/>
                                  <w:marRight w:val="0"/>
                                  <w:marTop w:val="0"/>
                                  <w:marBottom w:val="0"/>
                                  <w:divBdr>
                                    <w:top w:val="none" w:sz="0" w:space="0" w:color="auto"/>
                                    <w:left w:val="none" w:sz="0" w:space="0" w:color="auto"/>
                                    <w:bottom w:val="none" w:sz="0" w:space="0" w:color="auto"/>
                                    <w:right w:val="none" w:sz="0" w:space="0" w:color="auto"/>
                                  </w:divBdr>
                                  <w:divsChild>
                                    <w:div w:id="92554920">
                                      <w:marLeft w:val="60"/>
                                      <w:marRight w:val="0"/>
                                      <w:marTop w:val="0"/>
                                      <w:marBottom w:val="0"/>
                                      <w:divBdr>
                                        <w:top w:val="none" w:sz="0" w:space="0" w:color="auto"/>
                                        <w:left w:val="none" w:sz="0" w:space="0" w:color="auto"/>
                                        <w:bottom w:val="none" w:sz="0" w:space="0" w:color="auto"/>
                                        <w:right w:val="none" w:sz="0" w:space="0" w:color="auto"/>
                                      </w:divBdr>
                                      <w:divsChild>
                                        <w:div w:id="654839399">
                                          <w:marLeft w:val="0"/>
                                          <w:marRight w:val="0"/>
                                          <w:marTop w:val="0"/>
                                          <w:marBottom w:val="0"/>
                                          <w:divBdr>
                                            <w:top w:val="none" w:sz="0" w:space="0" w:color="auto"/>
                                            <w:left w:val="none" w:sz="0" w:space="0" w:color="auto"/>
                                            <w:bottom w:val="none" w:sz="0" w:space="0" w:color="auto"/>
                                            <w:right w:val="none" w:sz="0" w:space="0" w:color="auto"/>
                                          </w:divBdr>
                                          <w:divsChild>
                                            <w:div w:id="230821073">
                                              <w:marLeft w:val="0"/>
                                              <w:marRight w:val="0"/>
                                              <w:marTop w:val="0"/>
                                              <w:marBottom w:val="120"/>
                                              <w:divBdr>
                                                <w:top w:val="single" w:sz="6" w:space="0" w:color="F5F5F5"/>
                                                <w:left w:val="single" w:sz="6" w:space="0" w:color="F5F5F5"/>
                                                <w:bottom w:val="single" w:sz="6" w:space="0" w:color="F5F5F5"/>
                                                <w:right w:val="single" w:sz="6" w:space="0" w:color="F5F5F5"/>
                                              </w:divBdr>
                                              <w:divsChild>
                                                <w:div w:id="1174299374">
                                                  <w:marLeft w:val="0"/>
                                                  <w:marRight w:val="0"/>
                                                  <w:marTop w:val="0"/>
                                                  <w:marBottom w:val="0"/>
                                                  <w:divBdr>
                                                    <w:top w:val="none" w:sz="0" w:space="0" w:color="auto"/>
                                                    <w:left w:val="none" w:sz="0" w:space="0" w:color="auto"/>
                                                    <w:bottom w:val="none" w:sz="0" w:space="0" w:color="auto"/>
                                                    <w:right w:val="none" w:sz="0" w:space="0" w:color="auto"/>
                                                  </w:divBdr>
                                                  <w:divsChild>
                                                    <w:div w:id="2022848911">
                                                      <w:marLeft w:val="0"/>
                                                      <w:marRight w:val="0"/>
                                                      <w:marTop w:val="0"/>
                                                      <w:marBottom w:val="0"/>
                                                      <w:divBdr>
                                                        <w:top w:val="none" w:sz="0" w:space="0" w:color="auto"/>
                                                        <w:left w:val="none" w:sz="0" w:space="0" w:color="auto"/>
                                                        <w:bottom w:val="none" w:sz="0" w:space="0" w:color="auto"/>
                                                        <w:right w:val="none" w:sz="0" w:space="0" w:color="auto"/>
                                                      </w:divBdr>
                                                    </w:div>
                                                  </w:divsChild>
                                                </w:div>
                                                <w:div w:id="1802264343">
                                                  <w:marLeft w:val="0"/>
                                                  <w:marRight w:val="0"/>
                                                  <w:marTop w:val="0"/>
                                                  <w:marBottom w:val="0"/>
                                                  <w:divBdr>
                                                    <w:top w:val="none" w:sz="0" w:space="0" w:color="auto"/>
                                                    <w:left w:val="none" w:sz="0" w:space="0" w:color="auto"/>
                                                    <w:bottom w:val="none" w:sz="0" w:space="0" w:color="auto"/>
                                                    <w:right w:val="none" w:sz="0" w:space="0" w:color="auto"/>
                                                  </w:divBdr>
                                                  <w:divsChild>
                                                    <w:div w:id="19173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wikipedia.org/wiki/Medvegja" TargetMode="External"/><Relationship Id="rId18" Type="http://schemas.openxmlformats.org/officeDocument/2006/relationships/hyperlink" Target="http://sq.wikipedia.org/wiki/Prishtina_(komu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wikipedia.org/wiki/Serbia" TargetMode="External"/><Relationship Id="rId17" Type="http://schemas.openxmlformats.org/officeDocument/2006/relationships/hyperlink" Target="http://sq.wikipedia.org/wiki/Gjilani_(komuna)" TargetMode="External"/><Relationship Id="rId2" Type="http://schemas.openxmlformats.org/officeDocument/2006/relationships/numbering" Target="numbering.xml"/><Relationship Id="rId16" Type="http://schemas.openxmlformats.org/officeDocument/2006/relationships/hyperlink" Target="http://sq.wikipedia.org/wiki/Bujano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o.nopm@gmail.com" TargetMode="External"/><Relationship Id="rId5" Type="http://schemas.openxmlformats.org/officeDocument/2006/relationships/webSettings" Target="webSettings.xml"/><Relationship Id="rId15" Type="http://schemas.openxmlformats.org/officeDocument/2006/relationships/hyperlink" Target="http://sq.wikipedia.org/wiki/Vranja" TargetMode="Externa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q.wikipedia.org/wiki/Leskovc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eja\Desktop\Monitoring%20Report%20ALB.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Seancat</a:t>
            </a:r>
            <a:r>
              <a:rPr lang="en-US" baseline="0"/>
              <a:t> e monitoruara</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cat>
            <c:strRef>
              <c:f>Sheet1!$A$2:$A$5</c:f>
              <c:strCache>
                <c:ptCount val="2"/>
                <c:pt idx="0">
                  <c:v>Raste te dygjuhesise</c:v>
                </c:pt>
                <c:pt idx="1">
                  <c:v>Raste te prones</c:v>
                </c:pt>
              </c:strCache>
            </c:strRef>
          </c:cat>
          <c:val>
            <c:numRef>
              <c:f>Sheet1!$B$2:$B$5</c:f>
              <c:numCache>
                <c:formatCode>General</c:formatCode>
                <c:ptCount val="4"/>
                <c:pt idx="0">
                  <c:v>10</c:v>
                </c:pt>
                <c:pt idx="1">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B57C-C7F3-4F2D-A94C-B22FDC7D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 Report ALB</Template>
  <TotalTime>1</TotalTime>
  <Pages>24</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Links>
    <vt:vector size="48" baseType="variant">
      <vt:variant>
        <vt:i4>2293766</vt:i4>
      </vt:variant>
      <vt:variant>
        <vt:i4>24</vt:i4>
      </vt:variant>
      <vt:variant>
        <vt:i4>0</vt:i4>
      </vt:variant>
      <vt:variant>
        <vt:i4>5</vt:i4>
      </vt:variant>
      <vt:variant>
        <vt:lpwstr>http://sq.wikipedia.org/wiki/Prishtina_(komuna)</vt:lpwstr>
      </vt:variant>
      <vt:variant>
        <vt:lpwstr/>
      </vt:variant>
      <vt:variant>
        <vt:i4>6029429</vt:i4>
      </vt:variant>
      <vt:variant>
        <vt:i4>21</vt:i4>
      </vt:variant>
      <vt:variant>
        <vt:i4>0</vt:i4>
      </vt:variant>
      <vt:variant>
        <vt:i4>5</vt:i4>
      </vt:variant>
      <vt:variant>
        <vt:lpwstr>http://sq.wikipedia.org/wiki/Gjilani_(komuna)</vt:lpwstr>
      </vt:variant>
      <vt:variant>
        <vt:lpwstr/>
      </vt:variant>
      <vt:variant>
        <vt:i4>786513</vt:i4>
      </vt:variant>
      <vt:variant>
        <vt:i4>18</vt:i4>
      </vt:variant>
      <vt:variant>
        <vt:i4>0</vt:i4>
      </vt:variant>
      <vt:variant>
        <vt:i4>5</vt:i4>
      </vt:variant>
      <vt:variant>
        <vt:lpwstr>http://sq.wikipedia.org/wiki/Bujanoci</vt:lpwstr>
      </vt:variant>
      <vt:variant>
        <vt:lpwstr/>
      </vt:variant>
      <vt:variant>
        <vt:i4>7602230</vt:i4>
      </vt:variant>
      <vt:variant>
        <vt:i4>15</vt:i4>
      </vt:variant>
      <vt:variant>
        <vt:i4>0</vt:i4>
      </vt:variant>
      <vt:variant>
        <vt:i4>5</vt:i4>
      </vt:variant>
      <vt:variant>
        <vt:lpwstr>http://sq.wikipedia.org/wiki/Vranja</vt:lpwstr>
      </vt:variant>
      <vt:variant>
        <vt:lpwstr/>
      </vt:variant>
      <vt:variant>
        <vt:i4>1704018</vt:i4>
      </vt:variant>
      <vt:variant>
        <vt:i4>12</vt:i4>
      </vt:variant>
      <vt:variant>
        <vt:i4>0</vt:i4>
      </vt:variant>
      <vt:variant>
        <vt:i4>5</vt:i4>
      </vt:variant>
      <vt:variant>
        <vt:lpwstr>http://sq.wikipedia.org/wiki/Leskovci</vt:lpwstr>
      </vt:variant>
      <vt:variant>
        <vt:lpwstr/>
      </vt:variant>
      <vt:variant>
        <vt:i4>983134</vt:i4>
      </vt:variant>
      <vt:variant>
        <vt:i4>9</vt:i4>
      </vt:variant>
      <vt:variant>
        <vt:i4>0</vt:i4>
      </vt:variant>
      <vt:variant>
        <vt:i4>5</vt:i4>
      </vt:variant>
      <vt:variant>
        <vt:lpwstr>http://sq.wikipedia.org/wiki/Medvegja</vt:lpwstr>
      </vt:variant>
      <vt:variant>
        <vt:lpwstr/>
      </vt:variant>
      <vt:variant>
        <vt:i4>6357037</vt:i4>
      </vt:variant>
      <vt:variant>
        <vt:i4>6</vt:i4>
      </vt:variant>
      <vt:variant>
        <vt:i4>0</vt:i4>
      </vt:variant>
      <vt:variant>
        <vt:i4>5</vt:i4>
      </vt:variant>
      <vt:variant>
        <vt:lpwstr>http://sq.wikipedia.org/wiki/Serbia</vt:lpwstr>
      </vt:variant>
      <vt:variant>
        <vt:lpwstr/>
      </vt:variant>
      <vt:variant>
        <vt:i4>7864328</vt:i4>
      </vt:variant>
      <vt:variant>
        <vt:i4>0</vt:i4>
      </vt:variant>
      <vt:variant>
        <vt:i4>0</vt:i4>
      </vt:variant>
      <vt:variant>
        <vt:i4>5</vt:i4>
      </vt:variant>
      <vt:variant>
        <vt:lpwstr>mailto:ngo.nopm@gmail.com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Besime Tusha -NOPM</dc:creator>
  <cp:keywords/>
  <dc:description/>
  <cp:lastModifiedBy>Besa</cp:lastModifiedBy>
  <cp:revision>2</cp:revision>
  <cp:lastPrinted>2013-09-09T12:51:00Z</cp:lastPrinted>
  <dcterms:created xsi:type="dcterms:W3CDTF">2016-11-08T12:38:00Z</dcterms:created>
  <dcterms:modified xsi:type="dcterms:W3CDTF">2016-11-08T12:38:00Z</dcterms:modified>
</cp:coreProperties>
</file>